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8A" w:rsidRPr="00F12C8A" w:rsidRDefault="00F12C8A" w:rsidP="00F12C8A">
      <w:pPr>
        <w:rPr>
          <w:vanish/>
        </w:rPr>
      </w:pPr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6C3F8D">
        <w:rPr>
          <w:b/>
          <w:szCs w:val="28"/>
        </w:rPr>
        <w:t>9 мес.</w:t>
      </w:r>
      <w:r w:rsidR="00530C77">
        <w:rPr>
          <w:b/>
          <w:szCs w:val="28"/>
        </w:rPr>
        <w:t xml:space="preserve">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</w:t>
      </w:r>
      <w:r w:rsidR="00ED584A">
        <w:rPr>
          <w:b/>
          <w:szCs w:val="28"/>
        </w:rPr>
        <w:t>1</w:t>
      </w:r>
      <w:r w:rsidR="00871372" w:rsidRPr="00871372">
        <w:rPr>
          <w:b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94BF4" w:rsidRPr="00CE5276" w:rsidRDefault="00394BF4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</w:t>
      </w:r>
    </w:p>
    <w:p w:rsidR="0059409A" w:rsidRPr="00CE5276" w:rsidRDefault="0059409A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 xml:space="preserve">Для поддержки экономики, бизнеса в период борьбы с </w:t>
      </w:r>
      <w:proofErr w:type="spellStart"/>
      <w:r w:rsidRPr="00CE5276">
        <w:rPr>
          <w:rFonts w:eastAsia="Calibri"/>
          <w:szCs w:val="28"/>
          <w:lang w:eastAsia="en-US"/>
        </w:rPr>
        <w:t>коронавирусом</w:t>
      </w:r>
      <w:proofErr w:type="spellEnd"/>
      <w:r w:rsidRPr="00CE5276">
        <w:rPr>
          <w:rFonts w:eastAsia="Calibri"/>
          <w:szCs w:val="28"/>
          <w:lang w:eastAsia="en-US"/>
        </w:rPr>
        <w:t xml:space="preserve"> Правительство РФ разработало антикризисный план. Основные меры господдержки уже обнародованы: субъекты малого и среднего предпринимательства смогут получить налоговые льготы и отсрочки, другие меры поддержки от государства.</w:t>
      </w:r>
    </w:p>
    <w:p w:rsidR="00396B29" w:rsidRPr="00CE5276" w:rsidRDefault="001F3C39" w:rsidP="00B07ED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448DD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2448DD">
        <w:rPr>
          <w:rFonts w:eastAsia="Calibri"/>
          <w:color w:val="000000" w:themeColor="text1"/>
          <w:szCs w:val="28"/>
          <w:lang w:eastAsia="en-US"/>
        </w:rPr>
        <w:t>01</w:t>
      </w:r>
      <w:r w:rsidRPr="002448DD">
        <w:rPr>
          <w:rFonts w:eastAsia="Calibri"/>
          <w:color w:val="000000" w:themeColor="text1"/>
          <w:szCs w:val="28"/>
          <w:lang w:eastAsia="en-US"/>
        </w:rPr>
        <w:t>.</w:t>
      </w:r>
      <w:r w:rsidR="00091ED3" w:rsidRPr="002448DD">
        <w:rPr>
          <w:rFonts w:eastAsia="Calibri"/>
          <w:color w:val="000000" w:themeColor="text1"/>
          <w:szCs w:val="28"/>
          <w:lang w:eastAsia="en-US"/>
        </w:rPr>
        <w:t>10</w:t>
      </w:r>
      <w:r w:rsidR="00394BF4" w:rsidRPr="002448DD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2448DD">
        <w:rPr>
          <w:rFonts w:eastAsia="Calibri"/>
          <w:color w:val="000000" w:themeColor="text1"/>
          <w:szCs w:val="28"/>
          <w:lang w:eastAsia="en-US"/>
        </w:rPr>
        <w:t>2</w:t>
      </w:r>
      <w:r w:rsidR="00BD286C" w:rsidRPr="002448DD">
        <w:rPr>
          <w:rFonts w:eastAsia="Calibri"/>
          <w:color w:val="000000" w:themeColor="text1"/>
          <w:szCs w:val="28"/>
          <w:lang w:eastAsia="en-US"/>
        </w:rPr>
        <w:t>1</w:t>
      </w:r>
      <w:r w:rsidR="003A1B9D" w:rsidRPr="002448DD">
        <w:rPr>
          <w:rFonts w:eastAsia="Calibri"/>
          <w:color w:val="000000" w:themeColor="text1"/>
          <w:szCs w:val="28"/>
          <w:lang w:eastAsia="en-US"/>
        </w:rPr>
        <w:t xml:space="preserve"> г.</w:t>
      </w:r>
      <w:r w:rsidR="00394BF4" w:rsidRPr="002448DD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2448DD" w:rsidRPr="002448DD">
        <w:rPr>
          <w:rFonts w:eastAsia="Calibri"/>
          <w:b/>
          <w:color w:val="000000" w:themeColor="text1"/>
          <w:szCs w:val="28"/>
          <w:lang w:eastAsia="en-US"/>
        </w:rPr>
        <w:t>7184</w:t>
      </w:r>
      <w:r w:rsidR="00394BF4" w:rsidRPr="002448DD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</w:t>
      </w:r>
      <w:r w:rsidR="00010CB6" w:rsidRPr="002448DD">
        <w:rPr>
          <w:rFonts w:eastAsia="Calibri"/>
          <w:color w:val="000000" w:themeColor="text1"/>
          <w:szCs w:val="28"/>
          <w:lang w:eastAsia="en-US"/>
        </w:rPr>
        <w:t xml:space="preserve">, в </w:t>
      </w:r>
      <w:proofErr w:type="spellStart"/>
      <w:r w:rsidR="00010CB6" w:rsidRPr="002448DD">
        <w:rPr>
          <w:rFonts w:eastAsia="Calibri"/>
          <w:color w:val="000000" w:themeColor="text1"/>
          <w:szCs w:val="28"/>
          <w:lang w:eastAsia="en-US"/>
        </w:rPr>
        <w:t>т.ч</w:t>
      </w:r>
      <w:proofErr w:type="spellEnd"/>
      <w:r w:rsidR="00010CB6" w:rsidRPr="002448DD">
        <w:rPr>
          <w:rFonts w:eastAsia="Calibri"/>
          <w:color w:val="000000" w:themeColor="text1"/>
          <w:szCs w:val="28"/>
          <w:lang w:eastAsia="en-US"/>
        </w:rPr>
        <w:t xml:space="preserve">. </w:t>
      </w:r>
      <w:proofErr w:type="gramStart"/>
      <w:r w:rsidR="00010CB6" w:rsidRPr="002448DD">
        <w:rPr>
          <w:rFonts w:eastAsia="Calibri"/>
          <w:color w:val="000000" w:themeColor="text1"/>
          <w:szCs w:val="28"/>
          <w:lang w:eastAsia="en-US"/>
        </w:rPr>
        <w:t>161  -</w:t>
      </w:r>
      <w:proofErr w:type="gramEnd"/>
      <w:r w:rsidR="00010CB6" w:rsidRPr="002448DD">
        <w:rPr>
          <w:rFonts w:eastAsia="Calibri"/>
          <w:color w:val="000000" w:themeColor="text1"/>
          <w:szCs w:val="28"/>
          <w:lang w:eastAsia="en-US"/>
        </w:rPr>
        <w:t xml:space="preserve"> малых предприятия, 1620 – микро, 11 - средних</w:t>
      </w:r>
      <w:r w:rsidR="00394BF4" w:rsidRPr="002448DD">
        <w:rPr>
          <w:rFonts w:eastAsia="Calibri"/>
          <w:color w:val="000000" w:themeColor="text1"/>
          <w:szCs w:val="28"/>
          <w:lang w:eastAsia="en-US"/>
        </w:rPr>
        <w:t xml:space="preserve">. Количество индивидуальных предпринимателей составляет </w:t>
      </w:r>
      <w:r w:rsidR="002448DD" w:rsidRPr="002448DD">
        <w:rPr>
          <w:rFonts w:eastAsia="Calibri"/>
          <w:color w:val="000000" w:themeColor="text1"/>
          <w:szCs w:val="28"/>
          <w:lang w:eastAsia="en-US"/>
        </w:rPr>
        <w:t>5392</w:t>
      </w:r>
      <w:r w:rsidR="00394BF4" w:rsidRPr="002448DD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2448DD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2448DD">
        <w:rPr>
          <w:rFonts w:eastAsia="Calibri"/>
          <w:color w:val="000000" w:themeColor="text1"/>
          <w:szCs w:val="28"/>
          <w:lang w:eastAsia="en-US"/>
        </w:rPr>
        <w:t xml:space="preserve"> Количество выданных патентов на право применения патентной системы налогообложения – </w:t>
      </w:r>
      <w:r w:rsidR="002448DD" w:rsidRPr="002448DD">
        <w:rPr>
          <w:rFonts w:eastAsia="Calibri"/>
          <w:color w:val="000000" w:themeColor="text1"/>
          <w:szCs w:val="28"/>
          <w:lang w:eastAsia="en-US"/>
        </w:rPr>
        <w:t>1344</w:t>
      </w:r>
      <w:r w:rsidR="00293055" w:rsidRPr="002448DD">
        <w:rPr>
          <w:rFonts w:eastAsia="Calibri"/>
          <w:color w:val="000000" w:themeColor="text1"/>
          <w:szCs w:val="28"/>
          <w:lang w:eastAsia="en-US"/>
        </w:rPr>
        <w:t>.</w:t>
      </w:r>
      <w:r w:rsidR="00923667" w:rsidRPr="002448DD">
        <w:rPr>
          <w:rFonts w:eastAsia="Calibri"/>
          <w:color w:val="000000" w:themeColor="text1"/>
          <w:szCs w:val="28"/>
          <w:lang w:eastAsia="en-US"/>
        </w:rPr>
        <w:t xml:space="preserve"> Количество </w:t>
      </w:r>
      <w:proofErr w:type="spellStart"/>
      <w:r w:rsidR="00923667" w:rsidRPr="002448DD">
        <w:rPr>
          <w:rFonts w:eastAsia="Calibri"/>
          <w:color w:val="000000" w:themeColor="text1"/>
          <w:szCs w:val="28"/>
          <w:lang w:eastAsia="en-US"/>
        </w:rPr>
        <w:t>самозанятых</w:t>
      </w:r>
      <w:proofErr w:type="spellEnd"/>
      <w:r w:rsidR="00923667" w:rsidRPr="002448DD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="002448DD" w:rsidRPr="002448DD">
        <w:rPr>
          <w:rFonts w:eastAsia="Calibri"/>
          <w:color w:val="000000" w:themeColor="text1"/>
          <w:szCs w:val="28"/>
          <w:lang w:eastAsia="en-US"/>
        </w:rPr>
        <w:t>2582</w:t>
      </w:r>
      <w:r w:rsidR="00923667" w:rsidRPr="002448DD">
        <w:rPr>
          <w:rFonts w:eastAsia="Calibri"/>
          <w:color w:val="000000" w:themeColor="text1"/>
          <w:szCs w:val="28"/>
          <w:lang w:eastAsia="en-US"/>
        </w:rPr>
        <w:t xml:space="preserve"> человек.</w:t>
      </w:r>
      <w:r w:rsidR="00860328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1F3C39" w:rsidRPr="00CE5276" w:rsidRDefault="00394BF4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 xml:space="preserve">В соответствии с Постановлением Администрации муниципального образования «Город Майкоп» от </w:t>
      </w:r>
      <w:r w:rsidR="0077152B" w:rsidRPr="00CE5276">
        <w:rPr>
          <w:rFonts w:eastAsia="Calibri"/>
          <w:szCs w:val="28"/>
          <w:lang w:eastAsia="en-US"/>
        </w:rPr>
        <w:t xml:space="preserve">15.11.2017 </w:t>
      </w:r>
      <w:r w:rsidR="00150483" w:rsidRPr="00CE5276">
        <w:rPr>
          <w:rFonts w:eastAsia="Calibri"/>
          <w:szCs w:val="28"/>
          <w:lang w:eastAsia="en-US"/>
        </w:rPr>
        <w:t xml:space="preserve">№ 1362 </w:t>
      </w:r>
      <w:r w:rsidRPr="00CE5276">
        <w:rPr>
          <w:rFonts w:eastAsia="Calibri"/>
          <w:szCs w:val="28"/>
          <w:lang w:eastAsia="en-US"/>
        </w:rPr>
        <w:t>принята муниципальная программа «Развитие малого и среднего предпринимательства муниципального образования «Город Майкоп» на 201</w:t>
      </w:r>
      <w:r w:rsidR="00150483" w:rsidRPr="00CE5276">
        <w:rPr>
          <w:rFonts w:eastAsia="Calibri"/>
          <w:szCs w:val="28"/>
          <w:lang w:eastAsia="en-US"/>
        </w:rPr>
        <w:t>8</w:t>
      </w:r>
      <w:r w:rsidRPr="00CE5276">
        <w:rPr>
          <w:rFonts w:eastAsia="Calibri"/>
          <w:szCs w:val="28"/>
          <w:lang w:eastAsia="en-US"/>
        </w:rPr>
        <w:t xml:space="preserve"> - 20</w:t>
      </w:r>
      <w:r w:rsidR="00150483" w:rsidRPr="00CE5276">
        <w:rPr>
          <w:rFonts w:eastAsia="Calibri"/>
          <w:szCs w:val="28"/>
          <w:lang w:eastAsia="en-US"/>
        </w:rPr>
        <w:t>2</w:t>
      </w:r>
      <w:r w:rsidR="0059409A" w:rsidRPr="00CE5276">
        <w:rPr>
          <w:rFonts w:eastAsia="Calibri"/>
          <w:szCs w:val="28"/>
          <w:lang w:eastAsia="en-US"/>
        </w:rPr>
        <w:t>4</w:t>
      </w:r>
      <w:r w:rsidRPr="00CE5276">
        <w:rPr>
          <w:rFonts w:eastAsia="Calibri"/>
          <w:szCs w:val="28"/>
          <w:lang w:eastAsia="en-US"/>
        </w:rPr>
        <w:t xml:space="preserve"> годы»</w:t>
      </w:r>
      <w:r w:rsidR="008140D4" w:rsidRPr="00CE5276">
        <w:rPr>
          <w:rFonts w:eastAsia="Calibri"/>
          <w:szCs w:val="28"/>
          <w:lang w:eastAsia="en-US"/>
        </w:rPr>
        <w:t xml:space="preserve"> (далее – Программа)</w:t>
      </w:r>
      <w:r w:rsidR="001F3C39" w:rsidRPr="00CE5276">
        <w:rPr>
          <w:rFonts w:eastAsia="Calibri"/>
          <w:szCs w:val="28"/>
          <w:lang w:eastAsia="en-US"/>
        </w:rPr>
        <w:t xml:space="preserve">. </w:t>
      </w:r>
    </w:p>
    <w:p w:rsidR="00FC296C" w:rsidRDefault="00923667" w:rsidP="00FC296C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 xml:space="preserve">За </w:t>
      </w:r>
      <w:r w:rsidR="006C3F8D">
        <w:rPr>
          <w:rFonts w:eastAsia="Calibri"/>
          <w:szCs w:val="28"/>
          <w:lang w:eastAsia="en-US"/>
        </w:rPr>
        <w:t>9 мес. 2021</w:t>
      </w:r>
      <w:r w:rsidR="00FA6CE3" w:rsidRPr="00CE5276">
        <w:rPr>
          <w:szCs w:val="28"/>
        </w:rPr>
        <w:t xml:space="preserve"> год</w:t>
      </w:r>
      <w:r w:rsidR="006C3F8D">
        <w:rPr>
          <w:szCs w:val="28"/>
        </w:rPr>
        <w:t>а</w:t>
      </w:r>
      <w:r w:rsidR="00B726EF" w:rsidRPr="00CE5276">
        <w:rPr>
          <w:szCs w:val="28"/>
        </w:rPr>
        <w:t xml:space="preserve"> финансирование</w:t>
      </w:r>
      <w:r w:rsidR="00FA6CE3" w:rsidRPr="00CE5276">
        <w:rPr>
          <w:szCs w:val="28"/>
        </w:rPr>
        <w:t xml:space="preserve"> </w:t>
      </w:r>
      <w:r w:rsidR="00B726EF" w:rsidRPr="00CE5276">
        <w:rPr>
          <w:rFonts w:eastAsia="Calibri"/>
          <w:szCs w:val="28"/>
          <w:lang w:eastAsia="en-US"/>
        </w:rPr>
        <w:t xml:space="preserve">не </w:t>
      </w:r>
      <w:r w:rsidRPr="00CE5276">
        <w:rPr>
          <w:rFonts w:eastAsia="Calibri"/>
          <w:szCs w:val="28"/>
          <w:lang w:eastAsia="en-US"/>
        </w:rPr>
        <w:t>осуществлялось</w:t>
      </w:r>
      <w:r w:rsidR="00B726EF" w:rsidRPr="00CE5276">
        <w:rPr>
          <w:rFonts w:eastAsia="Calibri"/>
          <w:szCs w:val="28"/>
          <w:lang w:eastAsia="en-US"/>
        </w:rPr>
        <w:t>.</w:t>
      </w:r>
      <w:r w:rsidRPr="00CE5276">
        <w:rPr>
          <w:rFonts w:eastAsia="Calibri"/>
          <w:szCs w:val="28"/>
          <w:lang w:eastAsia="en-US"/>
        </w:rPr>
        <w:t xml:space="preserve"> Вместе с тем, сообщаю, что в настоящее время процедуру согласования проход</w:t>
      </w:r>
      <w:r w:rsidR="00FC296C">
        <w:rPr>
          <w:rFonts w:eastAsia="Calibri"/>
          <w:szCs w:val="28"/>
          <w:lang w:eastAsia="en-US"/>
        </w:rPr>
        <w:t>и</w:t>
      </w:r>
      <w:r w:rsidRPr="00CE5276">
        <w:rPr>
          <w:rFonts w:eastAsia="Calibri"/>
          <w:szCs w:val="28"/>
          <w:lang w:eastAsia="en-US"/>
        </w:rPr>
        <w:t xml:space="preserve">т </w:t>
      </w:r>
      <w:r w:rsidR="00FC296C">
        <w:rPr>
          <w:rFonts w:eastAsia="Calibri"/>
          <w:szCs w:val="28"/>
          <w:lang w:eastAsia="en-US"/>
        </w:rPr>
        <w:t>проект постановления Администрации муниципального образования «Город Майкоп» «О</w:t>
      </w:r>
      <w:r w:rsidR="00FC296C" w:rsidRPr="00FC296C">
        <w:rPr>
          <w:rFonts w:eastAsia="Calibri"/>
          <w:szCs w:val="28"/>
          <w:lang w:eastAsia="en-US"/>
        </w:rPr>
        <w:t>б утверждении Порядка</w:t>
      </w:r>
      <w:r w:rsidR="00FC296C">
        <w:rPr>
          <w:rFonts w:eastAsia="Calibri"/>
          <w:szCs w:val="28"/>
          <w:lang w:eastAsia="en-US"/>
        </w:rPr>
        <w:t xml:space="preserve"> </w:t>
      </w:r>
      <w:r w:rsidR="00FC296C" w:rsidRPr="00FC296C">
        <w:rPr>
          <w:rFonts w:eastAsia="Calibri"/>
          <w:szCs w:val="28"/>
          <w:lang w:eastAsia="en-US"/>
        </w:rPr>
        <w:t>предоставления субсидий на возмещения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FC296C">
        <w:rPr>
          <w:rFonts w:eastAsia="Calibri"/>
          <w:szCs w:val="28"/>
          <w:lang w:eastAsia="en-US"/>
        </w:rPr>
        <w:t xml:space="preserve">» после принятие которого планируется реализовать </w:t>
      </w:r>
      <w:r w:rsidR="00BE5B22" w:rsidRPr="00BE5B22">
        <w:rPr>
          <w:rFonts w:eastAsia="Calibri"/>
          <w:szCs w:val="28"/>
          <w:lang w:eastAsia="en-US"/>
        </w:rPr>
        <w:t>54</w:t>
      </w:r>
      <w:r w:rsidR="00FC296C" w:rsidRPr="00BE5B22">
        <w:rPr>
          <w:rFonts w:eastAsia="Calibri"/>
          <w:szCs w:val="28"/>
          <w:lang w:eastAsia="en-US"/>
        </w:rPr>
        <w:t>0</w:t>
      </w:r>
      <w:r w:rsidR="00FC296C">
        <w:rPr>
          <w:rFonts w:eastAsia="Calibri"/>
          <w:szCs w:val="28"/>
          <w:lang w:eastAsia="en-US"/>
        </w:rPr>
        <w:t xml:space="preserve"> тыс. руб. заложенных в бюджете муниципального образования «Город Майкоп» на 2021 г. по Программе.</w:t>
      </w:r>
    </w:p>
    <w:p w:rsidR="00396B29" w:rsidRPr="00CE5276" w:rsidRDefault="006A70D1" w:rsidP="009A7CD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</w:t>
      </w:r>
      <w:r w:rsidR="009A7CDA" w:rsidRPr="00CE5276">
        <w:rPr>
          <w:rFonts w:eastAsia="Calibri"/>
          <w:szCs w:val="28"/>
          <w:lang w:eastAsia="en-US"/>
        </w:rPr>
        <w:t xml:space="preserve"> о нововведениях в области деятельности</w:t>
      </w:r>
      <w:r w:rsidR="003C7F9C" w:rsidRPr="00CE5276">
        <w:rPr>
          <w:rFonts w:eastAsia="Calibri"/>
          <w:szCs w:val="28"/>
          <w:lang w:eastAsia="en-US"/>
        </w:rPr>
        <w:t xml:space="preserve"> субъектов малого и среднего предпринимательства</w:t>
      </w:r>
      <w:r w:rsidR="009D79D0" w:rsidRPr="00CE5276">
        <w:rPr>
          <w:rFonts w:eastAsia="Calibri"/>
          <w:szCs w:val="28"/>
          <w:lang w:eastAsia="en-US"/>
        </w:rPr>
        <w:t>, о мерах поддержки предпринимательства</w:t>
      </w:r>
      <w:r w:rsidR="00396B29" w:rsidRPr="00CE5276">
        <w:rPr>
          <w:rFonts w:eastAsia="Calibri"/>
          <w:szCs w:val="28"/>
          <w:lang w:eastAsia="en-US"/>
        </w:rPr>
        <w:t>.</w:t>
      </w:r>
    </w:p>
    <w:p w:rsidR="0042230C" w:rsidRPr="00CE5276" w:rsidRDefault="00396B29" w:rsidP="0042230C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CE5276">
        <w:rPr>
          <w:rFonts w:eastAsia="Calibri"/>
          <w:szCs w:val="28"/>
          <w:lang w:eastAsia="en-US"/>
        </w:rPr>
        <w:t>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</w:t>
      </w:r>
      <w:r w:rsidR="009A7CDA" w:rsidRPr="00CE5276">
        <w:rPr>
          <w:rFonts w:eastAsia="Calibri"/>
          <w:szCs w:val="28"/>
          <w:lang w:eastAsia="en-US"/>
        </w:rPr>
        <w:t xml:space="preserve"> </w:t>
      </w:r>
      <w:r w:rsidR="006A70D1" w:rsidRPr="00CE5276">
        <w:rPr>
          <w:rFonts w:eastAsia="Calibri"/>
          <w:szCs w:val="28"/>
          <w:lang w:eastAsia="en-US"/>
        </w:rPr>
        <w:t xml:space="preserve"> </w:t>
      </w:r>
    </w:p>
    <w:p w:rsidR="00FB1756" w:rsidRPr="00CE5276" w:rsidRDefault="00396B29" w:rsidP="00B0170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C51E0">
        <w:rPr>
          <w:rFonts w:eastAsia="Calibri"/>
          <w:szCs w:val="28"/>
          <w:lang w:eastAsia="en-US"/>
        </w:rPr>
        <w:t xml:space="preserve">В </w:t>
      </w:r>
      <w:r w:rsidR="006A70D1" w:rsidRPr="00BC51E0">
        <w:rPr>
          <w:rFonts w:eastAsia="Calibri"/>
          <w:szCs w:val="28"/>
          <w:lang w:eastAsia="en-US"/>
        </w:rPr>
        <w:t>частности, с начала 20</w:t>
      </w:r>
      <w:r w:rsidR="0059409A" w:rsidRPr="00BC51E0">
        <w:rPr>
          <w:rFonts w:eastAsia="Calibri"/>
          <w:szCs w:val="28"/>
          <w:lang w:eastAsia="en-US"/>
        </w:rPr>
        <w:t>2</w:t>
      </w:r>
      <w:r w:rsidR="00923667" w:rsidRPr="00BC51E0">
        <w:rPr>
          <w:rFonts w:eastAsia="Calibri"/>
          <w:szCs w:val="28"/>
          <w:lang w:eastAsia="en-US"/>
        </w:rPr>
        <w:t>1</w:t>
      </w:r>
      <w:r w:rsidR="006A70D1" w:rsidRPr="00BC51E0">
        <w:rPr>
          <w:rFonts w:eastAsia="Calibri"/>
          <w:szCs w:val="28"/>
          <w:lang w:eastAsia="en-US"/>
        </w:rPr>
        <w:t xml:space="preserve"> года – </w:t>
      </w:r>
      <w:r w:rsidR="00701619" w:rsidRPr="00BC51E0">
        <w:rPr>
          <w:rFonts w:eastAsia="Calibri"/>
          <w:szCs w:val="28"/>
          <w:lang w:eastAsia="en-US"/>
        </w:rPr>
        <w:t xml:space="preserve">информация </w:t>
      </w:r>
      <w:r w:rsidR="00CE6D0A" w:rsidRPr="00BC51E0">
        <w:rPr>
          <w:rFonts w:eastAsia="Calibri"/>
          <w:szCs w:val="28"/>
          <w:lang w:eastAsia="en-US"/>
        </w:rPr>
        <w:t xml:space="preserve">о Плане обучающих мероприятий по маркировке на январь 2021 г.; о тематическом плане </w:t>
      </w:r>
      <w:r w:rsidR="00CE6D0A" w:rsidRPr="00BC51E0">
        <w:rPr>
          <w:rFonts w:eastAsia="Calibri"/>
          <w:szCs w:val="28"/>
          <w:lang w:eastAsia="en-US"/>
        </w:rPr>
        <w:lastRenderedPageBreak/>
        <w:t xml:space="preserve">«горячих линий» Управления </w:t>
      </w:r>
      <w:proofErr w:type="spellStart"/>
      <w:r w:rsidR="00CE6D0A" w:rsidRPr="00BC51E0">
        <w:rPr>
          <w:rFonts w:eastAsia="Calibri"/>
          <w:szCs w:val="28"/>
          <w:lang w:eastAsia="en-US"/>
        </w:rPr>
        <w:t>Роспотребнадзора</w:t>
      </w:r>
      <w:proofErr w:type="spellEnd"/>
      <w:r w:rsidR="00CE6D0A" w:rsidRPr="00BC51E0">
        <w:rPr>
          <w:rFonts w:eastAsia="Calibri"/>
          <w:szCs w:val="28"/>
          <w:lang w:eastAsia="en-US"/>
        </w:rPr>
        <w:t xml:space="preserve"> по Республике Адыгея в 2021 году; </w:t>
      </w:r>
      <w:r w:rsidR="000254D3" w:rsidRPr="00BC51E0">
        <w:rPr>
          <w:rFonts w:eastAsia="Calibri"/>
          <w:szCs w:val="28"/>
          <w:lang w:eastAsia="en-US"/>
        </w:rPr>
        <w:t xml:space="preserve">про проведение анкетирования Национальным Банком; информация о поддержке </w:t>
      </w:r>
      <w:proofErr w:type="spellStart"/>
      <w:r w:rsidR="000254D3" w:rsidRPr="00BC51E0">
        <w:rPr>
          <w:rFonts w:eastAsia="Calibri"/>
          <w:szCs w:val="28"/>
          <w:lang w:eastAsia="en-US"/>
        </w:rPr>
        <w:t>самозанятых</w:t>
      </w:r>
      <w:proofErr w:type="spellEnd"/>
      <w:r w:rsidR="000254D3" w:rsidRPr="00BC51E0">
        <w:rPr>
          <w:rFonts w:eastAsia="Calibri"/>
          <w:szCs w:val="28"/>
          <w:lang w:eastAsia="en-US"/>
        </w:rPr>
        <w:t xml:space="preserve"> граждан и начинающих предпринимателей; информация о создании «Уголков финансового просвещения»; информация о начале приема документов на признание субъектов малого и среднего предпринимательства социальным п</w:t>
      </w:r>
      <w:r w:rsidR="00727C38" w:rsidRPr="00BC51E0">
        <w:rPr>
          <w:rFonts w:eastAsia="Calibri"/>
          <w:szCs w:val="28"/>
          <w:lang w:eastAsia="en-US"/>
        </w:rPr>
        <w:t xml:space="preserve">редприятием; </w:t>
      </w:r>
      <w:r w:rsidR="00727C38">
        <w:rPr>
          <w:rFonts w:eastAsia="Calibri"/>
          <w:szCs w:val="28"/>
          <w:lang w:eastAsia="en-US"/>
        </w:rPr>
        <w:t>и</w:t>
      </w:r>
      <w:r w:rsidR="00727C38" w:rsidRPr="00727C38">
        <w:rPr>
          <w:rFonts w:eastAsia="Calibri"/>
          <w:szCs w:val="28"/>
          <w:lang w:eastAsia="en-US"/>
        </w:rPr>
        <w:t>нформация о междуна</w:t>
      </w:r>
      <w:r w:rsidR="00727C38">
        <w:rPr>
          <w:rFonts w:eastAsia="Calibri"/>
          <w:szCs w:val="28"/>
          <w:lang w:eastAsia="en-US"/>
        </w:rPr>
        <w:t>родном форуме бизнеса и власти «</w:t>
      </w:r>
      <w:r w:rsidR="00727C38" w:rsidRPr="00727C38">
        <w:rPr>
          <w:rFonts w:eastAsia="Calibri"/>
          <w:szCs w:val="28"/>
          <w:lang w:eastAsia="en-US"/>
        </w:rPr>
        <w:t>Неделя ритейла</w:t>
      </w:r>
      <w:r w:rsidR="00727C38">
        <w:rPr>
          <w:rFonts w:eastAsia="Calibri"/>
          <w:szCs w:val="28"/>
          <w:lang w:eastAsia="en-US"/>
        </w:rPr>
        <w:t>»</w:t>
      </w:r>
      <w:r w:rsidR="00727C38" w:rsidRPr="00727C38">
        <w:rPr>
          <w:rFonts w:eastAsia="Calibri"/>
          <w:szCs w:val="28"/>
          <w:lang w:eastAsia="en-US"/>
        </w:rPr>
        <w:t xml:space="preserve"> с 31 мая по 4 июня 2021</w:t>
      </w:r>
      <w:r w:rsidR="00727C38">
        <w:rPr>
          <w:rFonts w:eastAsia="Calibri"/>
          <w:szCs w:val="28"/>
          <w:lang w:eastAsia="en-US"/>
        </w:rPr>
        <w:t xml:space="preserve"> </w:t>
      </w:r>
      <w:r w:rsidR="00727C38" w:rsidRPr="00727C38">
        <w:rPr>
          <w:rFonts w:eastAsia="Calibri"/>
          <w:szCs w:val="28"/>
          <w:lang w:eastAsia="en-US"/>
        </w:rPr>
        <w:t>г.</w:t>
      </w:r>
      <w:r w:rsidR="00727C38">
        <w:rPr>
          <w:rFonts w:eastAsia="Calibri"/>
          <w:szCs w:val="28"/>
          <w:lang w:eastAsia="en-US"/>
        </w:rPr>
        <w:t xml:space="preserve">; </w:t>
      </w:r>
      <w:r w:rsidR="00951E1C">
        <w:rPr>
          <w:rFonts w:eastAsia="Calibri"/>
          <w:szCs w:val="28"/>
          <w:lang w:eastAsia="en-US"/>
        </w:rPr>
        <w:t>и</w:t>
      </w:r>
      <w:r w:rsidR="00951E1C" w:rsidRPr="00951E1C">
        <w:rPr>
          <w:rFonts w:eastAsia="Calibri"/>
          <w:szCs w:val="28"/>
          <w:lang w:eastAsia="en-US"/>
        </w:rPr>
        <w:t>нформация для участников оборота товаров, подлежащих обязательной маркировки средствами идентификации</w:t>
      </w:r>
      <w:r w:rsidR="00951E1C">
        <w:rPr>
          <w:rFonts w:eastAsia="Calibri"/>
          <w:szCs w:val="28"/>
          <w:lang w:eastAsia="en-US"/>
        </w:rPr>
        <w:t xml:space="preserve">; информация о проведении </w:t>
      </w:r>
      <w:proofErr w:type="spellStart"/>
      <w:r w:rsidR="00951E1C">
        <w:rPr>
          <w:rFonts w:eastAsia="Calibri"/>
          <w:szCs w:val="28"/>
          <w:lang w:eastAsia="en-US"/>
        </w:rPr>
        <w:t>вебинаров</w:t>
      </w:r>
      <w:proofErr w:type="spellEnd"/>
      <w:r w:rsidR="00951E1C">
        <w:rPr>
          <w:rFonts w:eastAsia="Calibri"/>
          <w:szCs w:val="28"/>
          <w:lang w:eastAsia="en-US"/>
        </w:rPr>
        <w:t xml:space="preserve"> по маркировке товаров; информация о проведении </w:t>
      </w:r>
      <w:proofErr w:type="spellStart"/>
      <w:r w:rsidR="00951E1C">
        <w:rPr>
          <w:rFonts w:eastAsia="Calibri"/>
          <w:szCs w:val="28"/>
          <w:lang w:eastAsia="en-US"/>
        </w:rPr>
        <w:t>в</w:t>
      </w:r>
      <w:r w:rsidR="00951E1C" w:rsidRPr="00951E1C">
        <w:rPr>
          <w:rFonts w:eastAsia="Calibri"/>
          <w:szCs w:val="28"/>
          <w:lang w:eastAsia="en-US"/>
        </w:rPr>
        <w:t>ебинар</w:t>
      </w:r>
      <w:r w:rsidR="00951E1C">
        <w:rPr>
          <w:rFonts w:eastAsia="Calibri"/>
          <w:szCs w:val="28"/>
          <w:lang w:eastAsia="en-US"/>
        </w:rPr>
        <w:t>а</w:t>
      </w:r>
      <w:proofErr w:type="spellEnd"/>
      <w:r w:rsidR="00951E1C" w:rsidRPr="00951E1C">
        <w:rPr>
          <w:rFonts w:eastAsia="Calibri"/>
          <w:szCs w:val="28"/>
          <w:lang w:eastAsia="en-US"/>
        </w:rPr>
        <w:t xml:space="preserve"> для предпринимателей ЮФО и СКФО о возможностях привлечения финансирования на фондовом рынке</w:t>
      </w:r>
      <w:r w:rsidR="00951E1C">
        <w:rPr>
          <w:rFonts w:eastAsia="Calibri"/>
          <w:szCs w:val="28"/>
          <w:lang w:eastAsia="en-US"/>
        </w:rPr>
        <w:t>;</w:t>
      </w:r>
      <w:r w:rsidR="00951E1C" w:rsidRPr="00951E1C">
        <w:t xml:space="preserve"> </w:t>
      </w:r>
      <w:r w:rsidR="00951E1C">
        <w:t>информация о</w:t>
      </w:r>
      <w:r w:rsidR="00951E1C" w:rsidRPr="00951E1C">
        <w:rPr>
          <w:rFonts w:eastAsia="Calibri"/>
          <w:szCs w:val="28"/>
          <w:lang w:eastAsia="en-US"/>
        </w:rPr>
        <w:t xml:space="preserve"> проведении реверсной бизнес-миссии из ОАЭ</w:t>
      </w:r>
      <w:r w:rsidR="00951E1C">
        <w:rPr>
          <w:rFonts w:eastAsia="Calibri"/>
          <w:szCs w:val="28"/>
          <w:lang w:eastAsia="en-US"/>
        </w:rPr>
        <w:t>;</w:t>
      </w:r>
      <w:r w:rsidR="003508AF" w:rsidRPr="003508AF">
        <w:t xml:space="preserve"> </w:t>
      </w:r>
      <w:r w:rsidR="003508AF">
        <w:rPr>
          <w:rFonts w:eastAsia="Calibri"/>
          <w:szCs w:val="28"/>
          <w:lang w:eastAsia="en-US"/>
        </w:rPr>
        <w:t>и</w:t>
      </w:r>
      <w:r w:rsidR="003508AF" w:rsidRPr="003508AF">
        <w:rPr>
          <w:rFonts w:eastAsia="Calibri"/>
          <w:szCs w:val="28"/>
          <w:lang w:eastAsia="en-US"/>
        </w:rPr>
        <w:t xml:space="preserve">нформация о проведении социального проекта </w:t>
      </w:r>
      <w:r w:rsidR="003508AF">
        <w:rPr>
          <w:rFonts w:eastAsia="Calibri"/>
          <w:szCs w:val="28"/>
          <w:lang w:eastAsia="en-US"/>
        </w:rPr>
        <w:t>«</w:t>
      </w:r>
      <w:r w:rsidR="003508AF" w:rsidRPr="003508AF">
        <w:rPr>
          <w:rFonts w:eastAsia="Calibri"/>
          <w:szCs w:val="28"/>
          <w:lang w:eastAsia="en-US"/>
        </w:rPr>
        <w:t>Инновационный бизнес-навигатор</w:t>
      </w:r>
      <w:r w:rsidR="003508AF">
        <w:rPr>
          <w:rFonts w:eastAsia="Calibri"/>
          <w:szCs w:val="28"/>
          <w:lang w:eastAsia="en-US"/>
        </w:rPr>
        <w:t>»; и</w:t>
      </w:r>
      <w:r w:rsidR="003508AF" w:rsidRPr="003508AF">
        <w:rPr>
          <w:rFonts w:eastAsia="Calibri"/>
          <w:szCs w:val="28"/>
          <w:lang w:eastAsia="en-US"/>
        </w:rPr>
        <w:t xml:space="preserve">нформация о проведении ежегодного XVII Всероссийского конкурса деловых женщин </w:t>
      </w:r>
      <w:r w:rsidR="003508AF">
        <w:rPr>
          <w:rFonts w:eastAsia="Calibri"/>
          <w:szCs w:val="28"/>
          <w:lang w:eastAsia="en-US"/>
        </w:rPr>
        <w:t>«</w:t>
      </w:r>
      <w:r w:rsidR="003508AF" w:rsidRPr="003508AF">
        <w:rPr>
          <w:rFonts w:eastAsia="Calibri"/>
          <w:szCs w:val="28"/>
          <w:lang w:eastAsia="en-US"/>
        </w:rPr>
        <w:t>Успех</w:t>
      </w:r>
      <w:r w:rsidR="003508AF">
        <w:rPr>
          <w:rFonts w:eastAsia="Calibri"/>
          <w:szCs w:val="28"/>
          <w:lang w:eastAsia="en-US"/>
        </w:rPr>
        <w:t>»</w:t>
      </w:r>
      <w:r w:rsidR="003508AF" w:rsidRPr="003508AF">
        <w:rPr>
          <w:rFonts w:eastAsia="Calibri"/>
          <w:szCs w:val="28"/>
          <w:lang w:eastAsia="en-US"/>
        </w:rPr>
        <w:t xml:space="preserve"> 2021</w:t>
      </w:r>
      <w:r w:rsidR="003508AF">
        <w:rPr>
          <w:rFonts w:eastAsia="Calibri"/>
          <w:szCs w:val="28"/>
          <w:lang w:eastAsia="en-US"/>
        </w:rPr>
        <w:t>;</w:t>
      </w:r>
      <w:r w:rsidR="003508AF" w:rsidRPr="003508AF">
        <w:t xml:space="preserve"> </w:t>
      </w:r>
      <w:r w:rsidR="003508AF">
        <w:rPr>
          <w:rFonts w:eastAsia="Calibri"/>
          <w:szCs w:val="28"/>
          <w:lang w:eastAsia="en-US"/>
        </w:rPr>
        <w:t>информация о</w:t>
      </w:r>
      <w:r w:rsidR="003508AF" w:rsidRPr="003508AF">
        <w:rPr>
          <w:rFonts w:eastAsia="Calibri"/>
          <w:szCs w:val="28"/>
          <w:lang w:eastAsia="en-US"/>
        </w:rPr>
        <w:t xml:space="preserve"> запуске осенней сессии 2021 г. онлайн-занятий по финансовой грамотности</w:t>
      </w:r>
      <w:r w:rsidR="003508AF">
        <w:rPr>
          <w:rFonts w:eastAsia="Calibri"/>
          <w:szCs w:val="28"/>
          <w:lang w:eastAsia="en-US"/>
        </w:rPr>
        <w:t>;</w:t>
      </w:r>
      <w:r w:rsidR="003508AF" w:rsidRPr="003508AF">
        <w:rPr>
          <w:rFonts w:eastAsia="Calibri"/>
          <w:szCs w:val="28"/>
          <w:lang w:eastAsia="en-US"/>
        </w:rPr>
        <w:t xml:space="preserve"> </w:t>
      </w:r>
      <w:r w:rsidR="00951E1C">
        <w:rPr>
          <w:rFonts w:eastAsia="Calibri"/>
          <w:szCs w:val="28"/>
          <w:lang w:eastAsia="en-US"/>
        </w:rPr>
        <w:t xml:space="preserve"> информация о проведении конкурса на право размещения НТО</w:t>
      </w:r>
      <w:r w:rsidR="00BC51E0">
        <w:rPr>
          <w:rFonts w:eastAsia="Calibri"/>
          <w:szCs w:val="28"/>
          <w:lang w:eastAsia="en-US"/>
        </w:rPr>
        <w:t>.</w:t>
      </w:r>
      <w:r w:rsidR="00951E1C">
        <w:rPr>
          <w:rFonts w:eastAsia="Calibri"/>
          <w:szCs w:val="28"/>
          <w:lang w:eastAsia="en-US"/>
        </w:rPr>
        <w:t xml:space="preserve">  </w:t>
      </w:r>
    </w:p>
    <w:p w:rsidR="0042230C" w:rsidRDefault="0042230C" w:rsidP="0042230C">
      <w:pPr>
        <w:ind w:firstLine="709"/>
        <w:contextualSpacing/>
        <w:jc w:val="both"/>
        <w:rPr>
          <w:bCs/>
          <w:szCs w:val="28"/>
        </w:rPr>
      </w:pPr>
      <w:r w:rsidRPr="00CE5276">
        <w:rPr>
          <w:bCs/>
          <w:szCs w:val="28"/>
        </w:rPr>
        <w:t xml:space="preserve">Кроме того, на </w:t>
      </w:r>
      <w:r w:rsidR="00CE6D0A" w:rsidRPr="00CE5276">
        <w:rPr>
          <w:bCs/>
          <w:szCs w:val="28"/>
        </w:rPr>
        <w:t xml:space="preserve">созданном специальном разделе «Экономика без вирусов» на </w:t>
      </w:r>
      <w:r w:rsidRPr="00CE5276">
        <w:rPr>
          <w:bCs/>
          <w:szCs w:val="28"/>
        </w:rPr>
        <w:t>официальном сайте Администрации МО «Город Майкоп» размещ</w:t>
      </w:r>
      <w:r w:rsidR="00CE6D0A" w:rsidRPr="00CE5276">
        <w:rPr>
          <w:bCs/>
          <w:szCs w:val="28"/>
        </w:rPr>
        <w:t>аются</w:t>
      </w:r>
      <w:r w:rsidRPr="00CE5276">
        <w:rPr>
          <w:bCs/>
          <w:szCs w:val="28"/>
        </w:rPr>
        <w:t xml:space="preserve"> меры поддержки предпринимательского сектора, рекомендации </w:t>
      </w:r>
      <w:r w:rsidR="00CE6D0A" w:rsidRPr="00CE5276">
        <w:rPr>
          <w:bCs/>
          <w:szCs w:val="28"/>
        </w:rPr>
        <w:t xml:space="preserve">Управления </w:t>
      </w:r>
      <w:proofErr w:type="spellStart"/>
      <w:r w:rsidRPr="00CE5276">
        <w:rPr>
          <w:bCs/>
          <w:szCs w:val="28"/>
        </w:rPr>
        <w:t>Роспотребнадзора</w:t>
      </w:r>
      <w:proofErr w:type="spellEnd"/>
      <w:r w:rsidR="00CE6D0A" w:rsidRPr="00CE5276">
        <w:rPr>
          <w:bCs/>
          <w:szCs w:val="28"/>
        </w:rPr>
        <w:t xml:space="preserve"> по РА</w:t>
      </w:r>
      <w:r w:rsidRPr="00CE5276">
        <w:rPr>
          <w:bCs/>
          <w:szCs w:val="28"/>
        </w:rPr>
        <w:t>, ссылки на официальные сайты на которых размещена более подробная информация о мерах поддержках.</w:t>
      </w:r>
    </w:p>
    <w:p w:rsidR="006C3F8D" w:rsidRDefault="00985A78" w:rsidP="00A3517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AF0B85">
        <w:rPr>
          <w:rFonts w:eastAsia="Calibri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на 2017 - 2021 годы» в рамках которой принята подпрограмма «Развитие малого и среднего предпринимательства».  За счет средств республиканской программы за </w:t>
      </w:r>
      <w:r w:rsidR="006C3F8D" w:rsidRPr="00AF0B85">
        <w:rPr>
          <w:rFonts w:eastAsia="Calibri"/>
          <w:szCs w:val="28"/>
          <w:lang w:eastAsia="en-US"/>
        </w:rPr>
        <w:t>9 мес.</w:t>
      </w:r>
      <w:r w:rsidR="001C1F8B" w:rsidRPr="00AF0B85">
        <w:rPr>
          <w:rFonts w:eastAsia="Calibri"/>
          <w:szCs w:val="28"/>
          <w:lang w:eastAsia="en-US"/>
        </w:rPr>
        <w:t xml:space="preserve"> </w:t>
      </w:r>
      <w:r w:rsidR="00ED584A" w:rsidRPr="00AF0B85">
        <w:rPr>
          <w:rFonts w:eastAsia="Calibri"/>
          <w:szCs w:val="28"/>
          <w:lang w:eastAsia="en-US"/>
        </w:rPr>
        <w:t>2021</w:t>
      </w:r>
      <w:r w:rsidRPr="00AF0B85">
        <w:rPr>
          <w:rFonts w:eastAsia="Calibri"/>
          <w:szCs w:val="28"/>
          <w:lang w:eastAsia="en-US"/>
        </w:rPr>
        <w:t xml:space="preserve"> г. </w:t>
      </w:r>
      <w:r w:rsidR="00A3517F" w:rsidRPr="00AF0B85">
        <w:rPr>
          <w:rFonts w:eastAsia="Calibri"/>
          <w:szCs w:val="28"/>
          <w:lang w:eastAsia="en-US"/>
        </w:rPr>
        <w:t xml:space="preserve">выдано </w:t>
      </w:r>
      <w:r w:rsidR="006C3F8D" w:rsidRPr="00AF0B85">
        <w:rPr>
          <w:rFonts w:eastAsia="Calibri"/>
          <w:szCs w:val="28"/>
          <w:lang w:eastAsia="en-US"/>
        </w:rPr>
        <w:t>69</w:t>
      </w:r>
      <w:r w:rsidR="00A3517F" w:rsidRPr="00AF0B85">
        <w:rPr>
          <w:rFonts w:eastAsia="Calibri"/>
          <w:szCs w:val="28"/>
          <w:lang w:eastAsia="en-US"/>
        </w:rPr>
        <w:t xml:space="preserve"> </w:t>
      </w:r>
      <w:proofErr w:type="spellStart"/>
      <w:r w:rsidR="00A3517F" w:rsidRPr="00AF0B85">
        <w:rPr>
          <w:rFonts w:eastAsia="Calibri"/>
          <w:szCs w:val="28"/>
          <w:lang w:eastAsia="en-US"/>
        </w:rPr>
        <w:t>микрозаймов</w:t>
      </w:r>
      <w:proofErr w:type="spellEnd"/>
      <w:r w:rsidR="00A3517F" w:rsidRPr="00AF0B85">
        <w:rPr>
          <w:rFonts w:eastAsia="Calibri"/>
          <w:szCs w:val="28"/>
          <w:lang w:eastAsia="en-US"/>
        </w:rPr>
        <w:t xml:space="preserve"> на сумму </w:t>
      </w:r>
      <w:r w:rsidR="00A91DD6" w:rsidRPr="00AF0B85">
        <w:rPr>
          <w:rFonts w:eastAsia="Calibri"/>
          <w:szCs w:val="28"/>
          <w:lang w:eastAsia="en-US"/>
        </w:rPr>
        <w:t>1</w:t>
      </w:r>
      <w:r w:rsidR="006C3F8D" w:rsidRPr="00AF0B85">
        <w:rPr>
          <w:rFonts w:eastAsia="Calibri"/>
          <w:szCs w:val="28"/>
          <w:lang w:eastAsia="en-US"/>
        </w:rPr>
        <w:t>44</w:t>
      </w:r>
      <w:r w:rsidR="00A91DD6" w:rsidRPr="00AF0B85">
        <w:rPr>
          <w:rFonts w:eastAsia="Calibri"/>
          <w:szCs w:val="28"/>
          <w:lang w:eastAsia="en-US"/>
        </w:rPr>
        <w:t>,</w:t>
      </w:r>
      <w:r w:rsidR="006C3F8D" w:rsidRPr="00AF0B85">
        <w:rPr>
          <w:rFonts w:eastAsia="Calibri"/>
          <w:szCs w:val="28"/>
          <w:lang w:eastAsia="en-US"/>
        </w:rPr>
        <w:t>5</w:t>
      </w:r>
      <w:r w:rsidR="0087025D" w:rsidRPr="00AF0B85">
        <w:rPr>
          <w:rFonts w:eastAsia="Calibri"/>
          <w:szCs w:val="28"/>
          <w:lang w:eastAsia="en-US"/>
        </w:rPr>
        <w:t xml:space="preserve"> </w:t>
      </w:r>
      <w:proofErr w:type="spellStart"/>
      <w:r w:rsidR="0087025D" w:rsidRPr="00AF0B85">
        <w:rPr>
          <w:rFonts w:eastAsia="Calibri"/>
          <w:szCs w:val="28"/>
          <w:lang w:eastAsia="en-US"/>
        </w:rPr>
        <w:t>млн.</w:t>
      </w:r>
      <w:r w:rsidR="00A3517F" w:rsidRPr="00AF0B85">
        <w:rPr>
          <w:rFonts w:eastAsia="Calibri"/>
          <w:szCs w:val="28"/>
          <w:lang w:eastAsia="en-US"/>
        </w:rPr>
        <w:t>руб</w:t>
      </w:r>
      <w:proofErr w:type="spellEnd"/>
      <w:r w:rsidR="00ED584A" w:rsidRPr="00AF0B85">
        <w:rPr>
          <w:rFonts w:eastAsia="Calibri"/>
          <w:szCs w:val="28"/>
          <w:lang w:eastAsia="en-US"/>
        </w:rPr>
        <w:t>.</w:t>
      </w:r>
      <w:r w:rsidR="006C3F8D" w:rsidRPr="00AF0B85">
        <w:rPr>
          <w:rFonts w:eastAsia="Calibri"/>
          <w:szCs w:val="28"/>
          <w:lang w:eastAsia="en-US"/>
        </w:rPr>
        <w:t xml:space="preserve"> Сохраненных рабочих мест – 264. Созданных рабочих мест – 28.</w:t>
      </w:r>
      <w:r w:rsidR="00A3517F" w:rsidRPr="00AF0B85">
        <w:rPr>
          <w:rFonts w:eastAsia="Calibri"/>
          <w:szCs w:val="28"/>
          <w:lang w:eastAsia="en-US"/>
        </w:rPr>
        <w:t xml:space="preserve">  Выдан</w:t>
      </w:r>
      <w:r w:rsidR="00DA407F" w:rsidRPr="00AF0B85">
        <w:rPr>
          <w:rFonts w:eastAsia="Calibri"/>
          <w:szCs w:val="28"/>
          <w:lang w:eastAsia="en-US"/>
        </w:rPr>
        <w:t>о</w:t>
      </w:r>
      <w:r w:rsidR="00A3517F" w:rsidRPr="00AF0B85">
        <w:rPr>
          <w:rFonts w:eastAsia="Calibri"/>
          <w:szCs w:val="28"/>
          <w:lang w:eastAsia="en-US"/>
        </w:rPr>
        <w:t xml:space="preserve"> </w:t>
      </w:r>
      <w:r w:rsidR="006C3F8D" w:rsidRPr="00AF0B85">
        <w:rPr>
          <w:rFonts w:eastAsia="Calibri"/>
          <w:szCs w:val="28"/>
          <w:lang w:eastAsia="en-US"/>
        </w:rPr>
        <w:t xml:space="preserve">20 поручительств на сумму — 32,93 </w:t>
      </w:r>
      <w:proofErr w:type="spellStart"/>
      <w:r w:rsidR="006C3F8D" w:rsidRPr="00AF0B85">
        <w:rPr>
          <w:rFonts w:eastAsia="Calibri"/>
          <w:szCs w:val="28"/>
          <w:lang w:eastAsia="en-US"/>
        </w:rPr>
        <w:t>млн.руб</w:t>
      </w:r>
      <w:proofErr w:type="spellEnd"/>
      <w:r w:rsidR="006C3F8D" w:rsidRPr="00AF0B85">
        <w:rPr>
          <w:rFonts w:eastAsia="Calibri"/>
          <w:szCs w:val="28"/>
          <w:lang w:eastAsia="en-US"/>
        </w:rPr>
        <w:t>.</w:t>
      </w:r>
    </w:p>
    <w:p w:rsidR="00705F61" w:rsidRDefault="00985A78" w:rsidP="00985A78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448DD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2448DD" w:rsidRPr="002448DD">
        <w:rPr>
          <w:rFonts w:eastAsia="Calibri"/>
          <w:color w:val="000000" w:themeColor="text1"/>
          <w:szCs w:val="28"/>
          <w:lang w:eastAsia="en-US"/>
        </w:rPr>
        <w:t>1321</w:t>
      </w:r>
      <w:r w:rsidRPr="002448DD">
        <w:rPr>
          <w:rFonts w:eastAsia="Calibri"/>
          <w:color w:val="000000" w:themeColor="text1"/>
          <w:szCs w:val="28"/>
          <w:lang w:eastAsia="en-US"/>
        </w:rPr>
        <w:t xml:space="preserve"> СМСП прошло обучение, </w:t>
      </w:r>
      <w:r w:rsidR="00211320" w:rsidRPr="002448DD">
        <w:rPr>
          <w:rFonts w:eastAsia="Calibri"/>
          <w:color w:val="000000" w:themeColor="text1"/>
          <w:szCs w:val="28"/>
          <w:lang w:eastAsia="en-US"/>
        </w:rPr>
        <w:t xml:space="preserve">количество оказанных услуг центром «Мой бизнес» - </w:t>
      </w:r>
      <w:r w:rsidR="002448DD" w:rsidRPr="002448DD">
        <w:rPr>
          <w:rFonts w:eastAsia="Calibri"/>
          <w:color w:val="000000" w:themeColor="text1"/>
          <w:szCs w:val="28"/>
          <w:lang w:eastAsia="en-US"/>
        </w:rPr>
        <w:t>480</w:t>
      </w:r>
      <w:r w:rsidR="00211320" w:rsidRPr="002448DD">
        <w:rPr>
          <w:rFonts w:eastAsia="Calibri"/>
          <w:color w:val="000000" w:themeColor="text1"/>
          <w:szCs w:val="28"/>
          <w:lang w:eastAsia="en-US"/>
        </w:rPr>
        <w:t>.</w:t>
      </w:r>
    </w:p>
    <w:p w:rsidR="0015091D" w:rsidRPr="008D32D1" w:rsidRDefault="0015091D" w:rsidP="004A6FD7">
      <w:pPr>
        <w:ind w:left="2160" w:firstLine="709"/>
        <w:rPr>
          <w:b/>
          <w:szCs w:val="28"/>
        </w:rPr>
      </w:pPr>
    </w:p>
    <w:p w:rsidR="004A6FD7" w:rsidRPr="00C171FD" w:rsidRDefault="004A6FD7" w:rsidP="004A6FD7">
      <w:pPr>
        <w:ind w:left="2160" w:firstLine="709"/>
        <w:rPr>
          <w:b/>
          <w:color w:val="000000" w:themeColor="text1"/>
          <w:szCs w:val="28"/>
        </w:rPr>
      </w:pPr>
      <w:r w:rsidRPr="00C171FD">
        <w:rPr>
          <w:b/>
          <w:color w:val="000000" w:themeColor="text1"/>
          <w:szCs w:val="28"/>
        </w:rPr>
        <w:t>Потребительский рынок</w:t>
      </w:r>
    </w:p>
    <w:p w:rsidR="00BB31EA" w:rsidRPr="00392276" w:rsidRDefault="00BB31EA" w:rsidP="00457E1F">
      <w:pPr>
        <w:ind w:firstLine="709"/>
        <w:jc w:val="both"/>
        <w:rPr>
          <w:color w:val="000000" w:themeColor="text1"/>
          <w:szCs w:val="28"/>
          <w:highlight w:val="yellow"/>
        </w:rPr>
      </w:pP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DA361A">
        <w:rPr>
          <w:color w:val="000000" w:themeColor="text1"/>
          <w:szCs w:val="28"/>
        </w:rPr>
        <w:t>Сеть предприятий потребительского рынка представлена 3317 объектами, в том числе: магазины – 1034, из них осуществляющие торговлю</w:t>
      </w:r>
      <w:r w:rsidRPr="001B7791">
        <w:rPr>
          <w:color w:val="000000" w:themeColor="text1"/>
          <w:szCs w:val="28"/>
        </w:rPr>
        <w:t xml:space="preserve"> в специализированных продовольственных и неспециализированных непродовольственных магазинах – 377, гипермаркеты- 1, супермаркеты - 2, прочие магазины- 215, </w:t>
      </w:r>
      <w:proofErr w:type="spellStart"/>
      <w:r w:rsidRPr="001B7791">
        <w:rPr>
          <w:color w:val="000000" w:themeColor="text1"/>
          <w:szCs w:val="28"/>
        </w:rPr>
        <w:t>минимаркеты</w:t>
      </w:r>
      <w:proofErr w:type="spellEnd"/>
      <w:r w:rsidRPr="001B7791">
        <w:rPr>
          <w:color w:val="000000" w:themeColor="text1"/>
          <w:szCs w:val="28"/>
        </w:rPr>
        <w:t xml:space="preserve"> – 426, магазины – </w:t>
      </w:r>
      <w:proofErr w:type="spellStart"/>
      <w:r w:rsidRPr="001B7791">
        <w:rPr>
          <w:color w:val="000000" w:themeColor="text1"/>
          <w:szCs w:val="28"/>
        </w:rPr>
        <w:t>дискаунтеры</w:t>
      </w:r>
      <w:proofErr w:type="spellEnd"/>
      <w:r w:rsidRPr="001B7791">
        <w:rPr>
          <w:color w:val="000000" w:themeColor="text1"/>
          <w:szCs w:val="28"/>
        </w:rPr>
        <w:t xml:space="preserve"> – 13; так же павильоны - 197, киоски, палатки – 317, аптеки и аптечные магазины - 86, аптечные киоски и пункты – 6, общедоступные столовые, столовые учебных заведений, организация и промышленных предприятий, закусочные – 92, рестораны, кафе и бары – 207, объекты бытового обслуживания – 1378.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lastRenderedPageBreak/>
        <w:t>На территории муниципального образования «Город Майкоп» функционирует 10 постоянно действующих ярмарок, в том числе: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сельскохозяйственная, организатор ОАО «Оптово- розничный рынок «Казачий»», адрес: ул. Юннатов, 11, торговых мест - 76;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 ярмарка «Черемушки», организатор – АО «Западный рынок «Черемушки», адрес: ул. Пионерская, 524а, торговых мест - 712;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универсальная, организатор ОАО «Городской оптовый рынок», адрес: ул. Строителей, 6, торговых мест - 120;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универсальная ярмарка «Центральный рынок – 1», организатор – АО «Городские рынки», адрес: </w:t>
      </w:r>
      <w:r w:rsidRPr="001B7791">
        <w:rPr>
          <w:color w:val="000000" w:themeColor="text1"/>
          <w:szCs w:val="28"/>
        </w:rPr>
        <w:tab/>
        <w:t>ул. Пролетарская, 210, торговых мест - 952;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ярмарка «Рассада», организатор ИП </w:t>
      </w:r>
      <w:proofErr w:type="spellStart"/>
      <w:r w:rsidRPr="001B7791">
        <w:rPr>
          <w:color w:val="000000" w:themeColor="text1"/>
          <w:szCs w:val="28"/>
        </w:rPr>
        <w:t>Андрухаев</w:t>
      </w:r>
      <w:proofErr w:type="spellEnd"/>
      <w:r w:rsidRPr="001B7791">
        <w:rPr>
          <w:color w:val="000000" w:themeColor="text1"/>
          <w:szCs w:val="28"/>
        </w:rPr>
        <w:t xml:space="preserve"> Б.К., адрес: ул. Пролетарская, 210, торговых мест -80;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универсальная ярмарка «Рынок Хозяйственно - бытовых товаров», организатор ИП </w:t>
      </w:r>
      <w:proofErr w:type="spellStart"/>
      <w:r w:rsidRPr="001B7791">
        <w:rPr>
          <w:color w:val="000000" w:themeColor="text1"/>
          <w:szCs w:val="28"/>
        </w:rPr>
        <w:t>Андрухаев</w:t>
      </w:r>
      <w:proofErr w:type="spellEnd"/>
      <w:r w:rsidRPr="001B7791">
        <w:rPr>
          <w:color w:val="000000" w:themeColor="text1"/>
          <w:szCs w:val="28"/>
        </w:rPr>
        <w:t xml:space="preserve"> Б.К., адрес: ул. Крестьянская, квартал 191, торговых мест – 150;</w:t>
      </w:r>
      <w:r w:rsidRPr="001B7791">
        <w:rPr>
          <w:color w:val="000000" w:themeColor="text1"/>
          <w:szCs w:val="28"/>
        </w:rPr>
        <w:tab/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специализированная ярмарка «Цветочный рынок», организатор –ИП </w:t>
      </w:r>
      <w:proofErr w:type="spellStart"/>
      <w:r w:rsidRPr="001B7791">
        <w:rPr>
          <w:color w:val="000000" w:themeColor="text1"/>
          <w:szCs w:val="28"/>
        </w:rPr>
        <w:t>Андрухаев</w:t>
      </w:r>
      <w:proofErr w:type="spellEnd"/>
      <w:r w:rsidRPr="001B7791">
        <w:rPr>
          <w:color w:val="000000" w:themeColor="text1"/>
          <w:szCs w:val="28"/>
        </w:rPr>
        <w:t xml:space="preserve"> Б.К., адрес: ул. Пионерская, квартал 275, торговых мест -17;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универсальная ярмарка «Казачий рынок ст. Ханской», организатор – ИП </w:t>
      </w:r>
      <w:proofErr w:type="spellStart"/>
      <w:r w:rsidRPr="001B7791">
        <w:rPr>
          <w:color w:val="000000" w:themeColor="text1"/>
          <w:szCs w:val="28"/>
        </w:rPr>
        <w:t>Ахадов</w:t>
      </w:r>
      <w:proofErr w:type="spellEnd"/>
      <w:r w:rsidRPr="001B7791">
        <w:rPr>
          <w:color w:val="000000" w:themeColor="text1"/>
          <w:szCs w:val="28"/>
        </w:rPr>
        <w:t xml:space="preserve"> Н.С., торговых мест – 40;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ярмарка «Майкопская», организатор ООО «Майкоп- термоизоляция», торговых мест – 90.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Продолжается строительство и реконструкция капитальных сооружений на территориях ярмарок «Западный рынок «Черёмушки» и «Центральный рынок».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Продолжается реконструкция продовольственного павильона.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еженедельно осуществляется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организовывалась развозная торговля хлебом и хлебобулочными, плодоовощной продукции, молока по ценам производителя непосредственно по месту жительства населения.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28.12.2015 № 962 «Об организации </w:t>
      </w:r>
      <w:r w:rsidRPr="001B7791">
        <w:rPr>
          <w:color w:val="000000" w:themeColor="text1"/>
          <w:szCs w:val="28"/>
        </w:rPr>
        <w:lastRenderedPageBreak/>
        <w:t xml:space="preserve">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 w:rsidRPr="001B7791">
        <w:rPr>
          <w:color w:val="000000" w:themeColor="text1"/>
          <w:szCs w:val="28"/>
        </w:rPr>
        <w:t>ТОСов</w:t>
      </w:r>
      <w:proofErr w:type="spellEnd"/>
      <w:r w:rsidRPr="001B7791">
        <w:rPr>
          <w:color w:val="000000" w:themeColor="text1"/>
          <w:szCs w:val="28"/>
        </w:rPr>
        <w:t xml:space="preserve"> сформирована схема размещения объектов торговли на </w:t>
      </w:r>
      <w:proofErr w:type="spellStart"/>
      <w:r w:rsidRPr="001B7791">
        <w:rPr>
          <w:color w:val="000000" w:themeColor="text1"/>
          <w:szCs w:val="28"/>
        </w:rPr>
        <w:t>внутридворовых</w:t>
      </w:r>
      <w:proofErr w:type="spellEnd"/>
      <w:r w:rsidRPr="001B7791">
        <w:rPr>
          <w:color w:val="000000" w:themeColor="text1"/>
          <w:szCs w:val="28"/>
        </w:rPr>
        <w:t xml:space="preserve"> территориях, в которую вошли </w:t>
      </w:r>
      <w:r w:rsidRPr="004F26E4">
        <w:rPr>
          <w:color w:val="000000" w:themeColor="text1"/>
          <w:szCs w:val="28"/>
        </w:rPr>
        <w:t>81 площадок.</w:t>
      </w:r>
      <w:r w:rsidRPr="001B7791">
        <w:rPr>
          <w:color w:val="000000" w:themeColor="text1"/>
          <w:szCs w:val="28"/>
        </w:rPr>
        <w:t xml:space="preserve"> Предоставление данных торговых площадок осуществляется на безвозмездной основе.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 начала 2021 г. заключено </w:t>
      </w:r>
      <w:r w:rsidR="00676579">
        <w:rPr>
          <w:color w:val="000000" w:themeColor="text1"/>
          <w:szCs w:val="28"/>
        </w:rPr>
        <w:t xml:space="preserve">48 </w:t>
      </w:r>
      <w:r w:rsidRPr="001B7791">
        <w:rPr>
          <w:color w:val="000000" w:themeColor="text1"/>
          <w:szCs w:val="28"/>
        </w:rPr>
        <w:t>партнерских соглашений об организации развозной и разносной торговли на территории муниципального образования «Город Майкоп».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В соответствии с постановлением Администрации муниципального образования «Город Майкоп» от 22.12.2020 г. № 1408 «Об утверждении Плана мероприятий по организации ярмарок на территории муниципального образования «Город Майкоп» на 2021 год» в отчетном периоде организована работа 3 сельскохозяйственных ярмарок.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Проведено </w:t>
      </w:r>
      <w:r w:rsidR="00A45902">
        <w:rPr>
          <w:color w:val="000000" w:themeColor="text1"/>
          <w:szCs w:val="28"/>
        </w:rPr>
        <w:t>46</w:t>
      </w:r>
      <w:r>
        <w:rPr>
          <w:color w:val="000000" w:themeColor="text1"/>
          <w:szCs w:val="28"/>
        </w:rPr>
        <w:t xml:space="preserve"> ярмар</w:t>
      </w:r>
      <w:r w:rsidR="00A45902"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к</w:t>
      </w:r>
      <w:r w:rsidRPr="001B7791">
        <w:rPr>
          <w:color w:val="000000" w:themeColor="text1"/>
          <w:szCs w:val="28"/>
        </w:rPr>
        <w:t xml:space="preserve"> выходного дня с участием местных товаропроизводителей, торговых предприятий и </w:t>
      </w:r>
      <w:proofErr w:type="spellStart"/>
      <w:r w:rsidRPr="001B7791">
        <w:rPr>
          <w:color w:val="000000" w:themeColor="text1"/>
          <w:szCs w:val="28"/>
        </w:rPr>
        <w:t>сельхозтоваропроизводителей</w:t>
      </w:r>
      <w:proofErr w:type="spellEnd"/>
      <w:r w:rsidRPr="001B7791">
        <w:rPr>
          <w:color w:val="000000" w:themeColor="text1"/>
          <w:szCs w:val="28"/>
        </w:rPr>
        <w:t xml:space="preserve"> муниципального образования «Город Майкоп» Республики Адыгея. Число участников составило – </w:t>
      </w:r>
      <w:r w:rsidR="00A45902">
        <w:rPr>
          <w:color w:val="000000" w:themeColor="text1"/>
          <w:szCs w:val="28"/>
        </w:rPr>
        <w:t>1416</w:t>
      </w:r>
      <w:r w:rsidRPr="001B7791">
        <w:rPr>
          <w:color w:val="000000" w:themeColor="text1"/>
          <w:szCs w:val="28"/>
        </w:rPr>
        <w:t>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(постановление Администрации муниципального образования «Город Майкоп» от 23.04.2020 № 424), в которой предусмотрено 373 нестационарных торговых объекта. </w:t>
      </w:r>
    </w:p>
    <w:p w:rsidR="00C171FD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Управлением развития предпринимательства и потребительского рынка </w:t>
      </w:r>
      <w:r>
        <w:rPr>
          <w:color w:val="000000" w:themeColor="text1"/>
          <w:szCs w:val="28"/>
        </w:rPr>
        <w:t>проведен</w:t>
      </w:r>
      <w:r w:rsidR="00B745B4">
        <w:rPr>
          <w:color w:val="000000" w:themeColor="text1"/>
          <w:szCs w:val="28"/>
        </w:rPr>
        <w:t>ы</w:t>
      </w:r>
      <w:r w:rsidRPr="001B7791">
        <w:rPr>
          <w:color w:val="000000" w:themeColor="text1"/>
          <w:szCs w:val="28"/>
        </w:rPr>
        <w:t xml:space="preserve"> конкурс</w:t>
      </w:r>
      <w:r w:rsidR="00B745B4">
        <w:rPr>
          <w:color w:val="000000" w:themeColor="text1"/>
          <w:szCs w:val="28"/>
        </w:rPr>
        <w:t>ы</w:t>
      </w:r>
      <w:r w:rsidRPr="001B7791">
        <w:rPr>
          <w:color w:val="000000" w:themeColor="text1"/>
          <w:szCs w:val="28"/>
        </w:rPr>
        <w:t xml:space="preserve"> на право размещения нестационарных торговых объектов на территории муниципального образования «Город Майкоп». </w:t>
      </w:r>
    </w:p>
    <w:p w:rsidR="00C171FD" w:rsidRPr="001D2942" w:rsidRDefault="00B745B4" w:rsidP="00C171FD">
      <w:pPr>
        <w:ind w:firstLine="709"/>
        <w:jc w:val="both"/>
        <w:rPr>
          <w:szCs w:val="28"/>
        </w:rPr>
      </w:pPr>
      <w:r w:rsidRPr="001D2942">
        <w:rPr>
          <w:szCs w:val="28"/>
        </w:rPr>
        <w:lastRenderedPageBreak/>
        <w:t>По результатам проведенных</w:t>
      </w:r>
      <w:r w:rsidR="00C171FD" w:rsidRPr="001D2942">
        <w:rPr>
          <w:szCs w:val="28"/>
        </w:rPr>
        <w:t xml:space="preserve"> конкурс</w:t>
      </w:r>
      <w:r w:rsidRPr="001D2942">
        <w:rPr>
          <w:szCs w:val="28"/>
        </w:rPr>
        <w:t>ов</w:t>
      </w:r>
      <w:r w:rsidR="00C171FD" w:rsidRPr="001D2942">
        <w:rPr>
          <w:szCs w:val="28"/>
        </w:rPr>
        <w:t xml:space="preserve"> в соответствии с протоколами о вскрытии конвертов с заявками на участие в открытом Конкурсе 01/21 от 14.05.2021</w:t>
      </w:r>
      <w:r w:rsidRPr="001D2942">
        <w:rPr>
          <w:szCs w:val="28"/>
        </w:rPr>
        <w:t xml:space="preserve">, 02/21 от 09.07.2021, 03/21 от 13.09.2021 </w:t>
      </w:r>
      <w:r w:rsidR="00C171FD" w:rsidRPr="001D2942">
        <w:rPr>
          <w:szCs w:val="28"/>
        </w:rPr>
        <w:t>на право размещения нестационарных торговых объектов на территории муниципальн</w:t>
      </w:r>
      <w:r w:rsidRPr="001D2942">
        <w:rPr>
          <w:szCs w:val="28"/>
        </w:rPr>
        <w:t xml:space="preserve">ого образования «Город Майкоп» </w:t>
      </w:r>
      <w:r w:rsidR="00C171FD" w:rsidRPr="001D2942">
        <w:rPr>
          <w:szCs w:val="28"/>
        </w:rPr>
        <w:t xml:space="preserve">было подано </w:t>
      </w:r>
      <w:r w:rsidRPr="001D2942">
        <w:rPr>
          <w:szCs w:val="28"/>
        </w:rPr>
        <w:t>101</w:t>
      </w:r>
      <w:r w:rsidR="00C171FD" w:rsidRPr="001D2942">
        <w:rPr>
          <w:szCs w:val="28"/>
        </w:rPr>
        <w:t xml:space="preserve"> заяв</w:t>
      </w:r>
      <w:r w:rsidRPr="001D2942">
        <w:rPr>
          <w:szCs w:val="28"/>
        </w:rPr>
        <w:t>ка на 7</w:t>
      </w:r>
      <w:r w:rsidR="00C171FD" w:rsidRPr="001D2942">
        <w:rPr>
          <w:szCs w:val="28"/>
        </w:rPr>
        <w:t>6 лотов. По заключенным договорам, по выданным разрешениям на установку уличных кафе, по дополнительным соглашениям, заключенным в рамках договоров на право размещения нестационарных торговых объектов, по выданным разрешениям на торговлю в дни проведения праздничных мероприятий, по прочим выплатам общая сумма поступлений в муниципальный бюджет г. Майкопа составила</w:t>
      </w:r>
      <w:r w:rsidRPr="001D2942">
        <w:rPr>
          <w:szCs w:val="28"/>
        </w:rPr>
        <w:t xml:space="preserve"> </w:t>
      </w:r>
      <w:r w:rsidR="00C171FD" w:rsidRPr="001D2942">
        <w:rPr>
          <w:szCs w:val="28"/>
        </w:rPr>
        <w:t xml:space="preserve">- 2 </w:t>
      </w:r>
      <w:r w:rsidR="001D2942" w:rsidRPr="001D2942">
        <w:rPr>
          <w:szCs w:val="28"/>
        </w:rPr>
        <w:t>646</w:t>
      </w:r>
      <w:r w:rsidR="00C171FD" w:rsidRPr="001D2942">
        <w:rPr>
          <w:szCs w:val="28"/>
        </w:rPr>
        <w:t> </w:t>
      </w:r>
      <w:r w:rsidR="001D2942" w:rsidRPr="001D2942">
        <w:rPr>
          <w:szCs w:val="28"/>
        </w:rPr>
        <w:t>559</w:t>
      </w:r>
      <w:r w:rsidR="00C171FD" w:rsidRPr="001D2942">
        <w:rPr>
          <w:szCs w:val="28"/>
        </w:rPr>
        <w:t xml:space="preserve"> рублей </w:t>
      </w:r>
      <w:r w:rsidR="001D2942" w:rsidRPr="001D2942">
        <w:rPr>
          <w:szCs w:val="28"/>
        </w:rPr>
        <w:t>50 копее</w:t>
      </w:r>
      <w:r w:rsidR="00C171FD" w:rsidRPr="001D2942">
        <w:rPr>
          <w:szCs w:val="28"/>
        </w:rPr>
        <w:t>к.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местах проведено </w:t>
      </w:r>
      <w:r w:rsidR="001D2942" w:rsidRPr="001D2942">
        <w:rPr>
          <w:szCs w:val="28"/>
        </w:rPr>
        <w:t>165</w:t>
      </w:r>
      <w:r w:rsidRPr="001D2942">
        <w:rPr>
          <w:szCs w:val="28"/>
        </w:rPr>
        <w:t xml:space="preserve"> р</w:t>
      </w:r>
      <w:r w:rsidRPr="00A443B0">
        <w:rPr>
          <w:szCs w:val="28"/>
        </w:rPr>
        <w:t xml:space="preserve">ейдовых проверок, по результатам которых </w:t>
      </w:r>
      <w:r w:rsidRPr="001D2942">
        <w:rPr>
          <w:szCs w:val="28"/>
        </w:rPr>
        <w:t>составлен</w:t>
      </w:r>
      <w:r w:rsidR="001D2942" w:rsidRPr="001D2942">
        <w:rPr>
          <w:szCs w:val="28"/>
        </w:rPr>
        <w:t>о</w:t>
      </w:r>
      <w:r w:rsidRPr="001D2942">
        <w:rPr>
          <w:szCs w:val="28"/>
        </w:rPr>
        <w:t xml:space="preserve"> 3</w:t>
      </w:r>
      <w:r w:rsidR="001D2942" w:rsidRPr="001D2942">
        <w:rPr>
          <w:szCs w:val="28"/>
        </w:rPr>
        <w:t>9</w:t>
      </w:r>
      <w:r w:rsidRPr="001D2942">
        <w:rPr>
          <w:szCs w:val="28"/>
        </w:rPr>
        <w:t xml:space="preserve"> протокол</w:t>
      </w:r>
      <w:r w:rsidR="001D2942" w:rsidRPr="001D2942">
        <w:rPr>
          <w:szCs w:val="28"/>
        </w:rPr>
        <w:t>ов</w:t>
      </w:r>
      <w:r w:rsidRPr="001D2942">
        <w:rPr>
          <w:szCs w:val="28"/>
        </w:rPr>
        <w:t xml:space="preserve"> </w:t>
      </w:r>
      <w:r w:rsidRPr="00A443B0">
        <w:rPr>
          <w:szCs w:val="28"/>
        </w:rPr>
        <w:t xml:space="preserve">об административных </w:t>
      </w:r>
      <w:r w:rsidRPr="001B7791">
        <w:rPr>
          <w:color w:val="000000" w:themeColor="text1"/>
          <w:szCs w:val="28"/>
        </w:rPr>
        <w:t>правонарушениях.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С начала 2021 года работа Управления развития предпринимательства и потребительского рынка Администрации муниципального образования «Город Майкоп» велась в направлении: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</w:t>
      </w:r>
      <w:r w:rsidRPr="001B7791">
        <w:rPr>
          <w:color w:val="000000" w:themeColor="text1"/>
          <w:szCs w:val="28"/>
        </w:rPr>
        <w:lastRenderedPageBreak/>
        <w:t xml:space="preserve">торговых мест на рынках и </w:t>
      </w:r>
      <w:proofErr w:type="spellStart"/>
      <w:r w:rsidRPr="001B7791">
        <w:rPr>
          <w:color w:val="000000" w:themeColor="text1"/>
          <w:szCs w:val="28"/>
        </w:rPr>
        <w:t>внутридворовых</w:t>
      </w:r>
      <w:proofErr w:type="spellEnd"/>
      <w:r w:rsidRPr="001B7791">
        <w:rPr>
          <w:color w:val="000000" w:themeColor="text1"/>
          <w:szCs w:val="28"/>
        </w:rPr>
        <w:t xml:space="preserve"> площадках, проведения ярмарок выходного дня и организации развозной торговли;</w:t>
      </w:r>
    </w:p>
    <w:p w:rsidR="00C171FD" w:rsidRPr="001B7791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C171FD" w:rsidRDefault="00C171FD" w:rsidP="00C171FD">
      <w:pPr>
        <w:ind w:firstLine="709"/>
        <w:jc w:val="both"/>
        <w:rPr>
          <w:color w:val="000000" w:themeColor="text1"/>
          <w:szCs w:val="28"/>
        </w:rPr>
      </w:pPr>
      <w:r w:rsidRPr="001B7791"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C171FD" w:rsidRDefault="00C171FD" w:rsidP="00C171FD">
      <w:pPr>
        <w:rPr>
          <w:szCs w:val="28"/>
        </w:rPr>
      </w:pPr>
    </w:p>
    <w:p w:rsidR="002661F8" w:rsidRDefault="002661F8" w:rsidP="00181FB7">
      <w:pPr>
        <w:rPr>
          <w:sz w:val="18"/>
          <w:szCs w:val="18"/>
        </w:rPr>
      </w:pPr>
      <w:bookmarkStart w:id="0" w:name="_GoBack"/>
      <w:bookmarkEnd w:id="0"/>
    </w:p>
    <w:p w:rsidR="002661F8" w:rsidRDefault="002661F8" w:rsidP="00181FB7">
      <w:pPr>
        <w:rPr>
          <w:sz w:val="18"/>
          <w:szCs w:val="18"/>
        </w:rPr>
      </w:pPr>
    </w:p>
    <w:p w:rsidR="002661F8" w:rsidRDefault="002661F8" w:rsidP="00181FB7">
      <w:pPr>
        <w:rPr>
          <w:sz w:val="18"/>
          <w:szCs w:val="18"/>
        </w:rPr>
      </w:pPr>
    </w:p>
    <w:p w:rsidR="002661F8" w:rsidRPr="002B1F92" w:rsidRDefault="002661F8" w:rsidP="00181FB7">
      <w:pPr>
        <w:rPr>
          <w:sz w:val="18"/>
          <w:szCs w:val="18"/>
        </w:rPr>
      </w:pPr>
    </w:p>
    <w:sectPr w:rsidR="002661F8" w:rsidRPr="002B1F92" w:rsidSect="001A77A5">
      <w:headerReference w:type="even" r:id="rId7"/>
      <w:headerReference w:type="default" r:id="rId8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65" w:rsidRDefault="00954365">
      <w:r>
        <w:separator/>
      </w:r>
    </w:p>
  </w:endnote>
  <w:endnote w:type="continuationSeparator" w:id="0">
    <w:p w:rsidR="00954365" w:rsidRDefault="0095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65" w:rsidRDefault="00954365">
      <w:r>
        <w:separator/>
      </w:r>
    </w:p>
  </w:footnote>
  <w:footnote w:type="continuationSeparator" w:id="0">
    <w:p w:rsidR="00954365" w:rsidRDefault="0095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1456">
      <w:rPr>
        <w:rStyle w:val="a8"/>
        <w:noProof/>
      </w:rPr>
      <w:t>6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105A7"/>
    <w:rsid w:val="00010CB6"/>
    <w:rsid w:val="000148C4"/>
    <w:rsid w:val="0001597E"/>
    <w:rsid w:val="00020120"/>
    <w:rsid w:val="00023B4A"/>
    <w:rsid w:val="0002403C"/>
    <w:rsid w:val="000254D3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DEA"/>
    <w:rsid w:val="00054F14"/>
    <w:rsid w:val="0006009B"/>
    <w:rsid w:val="00062493"/>
    <w:rsid w:val="0006522F"/>
    <w:rsid w:val="00067E39"/>
    <w:rsid w:val="000711D4"/>
    <w:rsid w:val="00071C14"/>
    <w:rsid w:val="00073349"/>
    <w:rsid w:val="00073364"/>
    <w:rsid w:val="00080746"/>
    <w:rsid w:val="00083445"/>
    <w:rsid w:val="00085F20"/>
    <w:rsid w:val="00086653"/>
    <w:rsid w:val="00091ED3"/>
    <w:rsid w:val="000931F7"/>
    <w:rsid w:val="000968CF"/>
    <w:rsid w:val="000A2CB1"/>
    <w:rsid w:val="000A4E51"/>
    <w:rsid w:val="000A7517"/>
    <w:rsid w:val="000B5C07"/>
    <w:rsid w:val="000B6652"/>
    <w:rsid w:val="000B74A1"/>
    <w:rsid w:val="000C51FA"/>
    <w:rsid w:val="000C663C"/>
    <w:rsid w:val="000C72C7"/>
    <w:rsid w:val="000D2653"/>
    <w:rsid w:val="000D3EBE"/>
    <w:rsid w:val="000D7875"/>
    <w:rsid w:val="000E2C83"/>
    <w:rsid w:val="000E4ACE"/>
    <w:rsid w:val="000E599A"/>
    <w:rsid w:val="000F18F4"/>
    <w:rsid w:val="000F2EFC"/>
    <w:rsid w:val="000F55CE"/>
    <w:rsid w:val="000F5D04"/>
    <w:rsid w:val="000F5E47"/>
    <w:rsid w:val="000F6DF2"/>
    <w:rsid w:val="001004B1"/>
    <w:rsid w:val="00105586"/>
    <w:rsid w:val="00106A81"/>
    <w:rsid w:val="00112BE9"/>
    <w:rsid w:val="00113B1B"/>
    <w:rsid w:val="00113B6E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539E"/>
    <w:rsid w:val="001756DC"/>
    <w:rsid w:val="00176350"/>
    <w:rsid w:val="00180F2A"/>
    <w:rsid w:val="0018113D"/>
    <w:rsid w:val="00181FB7"/>
    <w:rsid w:val="001870C2"/>
    <w:rsid w:val="001907FB"/>
    <w:rsid w:val="00194D70"/>
    <w:rsid w:val="00196149"/>
    <w:rsid w:val="001A218C"/>
    <w:rsid w:val="001A3AF1"/>
    <w:rsid w:val="001A3BA2"/>
    <w:rsid w:val="001A7227"/>
    <w:rsid w:val="001A77A5"/>
    <w:rsid w:val="001B0A9E"/>
    <w:rsid w:val="001B23ED"/>
    <w:rsid w:val="001B4B7D"/>
    <w:rsid w:val="001B7791"/>
    <w:rsid w:val="001C0982"/>
    <w:rsid w:val="001C1F8B"/>
    <w:rsid w:val="001C2BE7"/>
    <w:rsid w:val="001D1630"/>
    <w:rsid w:val="001D1F79"/>
    <w:rsid w:val="001D223D"/>
    <w:rsid w:val="001D2942"/>
    <w:rsid w:val="001D3E31"/>
    <w:rsid w:val="001D4E56"/>
    <w:rsid w:val="001D51D1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F77"/>
    <w:rsid w:val="00211046"/>
    <w:rsid w:val="00211320"/>
    <w:rsid w:val="00214BC4"/>
    <w:rsid w:val="00221458"/>
    <w:rsid w:val="00222F78"/>
    <w:rsid w:val="00223A89"/>
    <w:rsid w:val="002309CD"/>
    <w:rsid w:val="00230F90"/>
    <w:rsid w:val="00231C88"/>
    <w:rsid w:val="00233671"/>
    <w:rsid w:val="00242805"/>
    <w:rsid w:val="002448DD"/>
    <w:rsid w:val="00251A48"/>
    <w:rsid w:val="0026157E"/>
    <w:rsid w:val="0026203D"/>
    <w:rsid w:val="00265256"/>
    <w:rsid w:val="002661F8"/>
    <w:rsid w:val="002673B0"/>
    <w:rsid w:val="0027232F"/>
    <w:rsid w:val="00272630"/>
    <w:rsid w:val="00273728"/>
    <w:rsid w:val="00282A6F"/>
    <w:rsid w:val="00283F46"/>
    <w:rsid w:val="002847A9"/>
    <w:rsid w:val="00286D40"/>
    <w:rsid w:val="00286E6A"/>
    <w:rsid w:val="002920EE"/>
    <w:rsid w:val="00293055"/>
    <w:rsid w:val="002963D4"/>
    <w:rsid w:val="002969CC"/>
    <w:rsid w:val="002A02E5"/>
    <w:rsid w:val="002A3DA7"/>
    <w:rsid w:val="002B1F92"/>
    <w:rsid w:val="002B3555"/>
    <w:rsid w:val="002B5A1E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5DDA"/>
    <w:rsid w:val="002F2327"/>
    <w:rsid w:val="002F4026"/>
    <w:rsid w:val="002F6AC0"/>
    <w:rsid w:val="002F74A5"/>
    <w:rsid w:val="002F7EB7"/>
    <w:rsid w:val="0030411F"/>
    <w:rsid w:val="00304220"/>
    <w:rsid w:val="00310D65"/>
    <w:rsid w:val="00312080"/>
    <w:rsid w:val="003146B9"/>
    <w:rsid w:val="00320082"/>
    <w:rsid w:val="00320C7A"/>
    <w:rsid w:val="0032280E"/>
    <w:rsid w:val="00325B50"/>
    <w:rsid w:val="00330D45"/>
    <w:rsid w:val="00335F65"/>
    <w:rsid w:val="003375D2"/>
    <w:rsid w:val="00337934"/>
    <w:rsid w:val="00340EBF"/>
    <w:rsid w:val="003426B4"/>
    <w:rsid w:val="0034572F"/>
    <w:rsid w:val="0035015A"/>
    <w:rsid w:val="003508AF"/>
    <w:rsid w:val="003527AB"/>
    <w:rsid w:val="003565F0"/>
    <w:rsid w:val="003572C3"/>
    <w:rsid w:val="00357ECA"/>
    <w:rsid w:val="0036194A"/>
    <w:rsid w:val="003621B1"/>
    <w:rsid w:val="00375A66"/>
    <w:rsid w:val="0038252B"/>
    <w:rsid w:val="0038767C"/>
    <w:rsid w:val="00391E20"/>
    <w:rsid w:val="00392276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24E2"/>
    <w:rsid w:val="003B38FA"/>
    <w:rsid w:val="003B494F"/>
    <w:rsid w:val="003B62A2"/>
    <w:rsid w:val="003B648A"/>
    <w:rsid w:val="003B7FD0"/>
    <w:rsid w:val="003C0122"/>
    <w:rsid w:val="003C2260"/>
    <w:rsid w:val="003C6528"/>
    <w:rsid w:val="003C7F9C"/>
    <w:rsid w:val="003D2B32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1088"/>
    <w:rsid w:val="0041555C"/>
    <w:rsid w:val="0042230C"/>
    <w:rsid w:val="00423B0A"/>
    <w:rsid w:val="00426A6E"/>
    <w:rsid w:val="0043058E"/>
    <w:rsid w:val="00446ECD"/>
    <w:rsid w:val="00456011"/>
    <w:rsid w:val="004570EB"/>
    <w:rsid w:val="00457E1F"/>
    <w:rsid w:val="0046493B"/>
    <w:rsid w:val="00466D84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29F7"/>
    <w:rsid w:val="004B3983"/>
    <w:rsid w:val="004C06AB"/>
    <w:rsid w:val="004C1865"/>
    <w:rsid w:val="004C507F"/>
    <w:rsid w:val="004C7243"/>
    <w:rsid w:val="004D2862"/>
    <w:rsid w:val="004D6F06"/>
    <w:rsid w:val="004E5172"/>
    <w:rsid w:val="004F17E0"/>
    <w:rsid w:val="004F23C8"/>
    <w:rsid w:val="004F26E4"/>
    <w:rsid w:val="004F4CD4"/>
    <w:rsid w:val="004F6356"/>
    <w:rsid w:val="004F7F96"/>
    <w:rsid w:val="0050009C"/>
    <w:rsid w:val="005015BC"/>
    <w:rsid w:val="00504B3A"/>
    <w:rsid w:val="00504BAE"/>
    <w:rsid w:val="00505E29"/>
    <w:rsid w:val="00506018"/>
    <w:rsid w:val="00516B70"/>
    <w:rsid w:val="005175A2"/>
    <w:rsid w:val="00522630"/>
    <w:rsid w:val="00526731"/>
    <w:rsid w:val="00526E2F"/>
    <w:rsid w:val="00527AD2"/>
    <w:rsid w:val="00530432"/>
    <w:rsid w:val="00530C77"/>
    <w:rsid w:val="00530E9E"/>
    <w:rsid w:val="00532054"/>
    <w:rsid w:val="00533FCC"/>
    <w:rsid w:val="00545558"/>
    <w:rsid w:val="005503B1"/>
    <w:rsid w:val="0056065D"/>
    <w:rsid w:val="005648CE"/>
    <w:rsid w:val="005653ED"/>
    <w:rsid w:val="005673AA"/>
    <w:rsid w:val="0057353F"/>
    <w:rsid w:val="005745A1"/>
    <w:rsid w:val="00580E49"/>
    <w:rsid w:val="005859F5"/>
    <w:rsid w:val="005860CE"/>
    <w:rsid w:val="00586D4E"/>
    <w:rsid w:val="0059207B"/>
    <w:rsid w:val="0059409A"/>
    <w:rsid w:val="00595183"/>
    <w:rsid w:val="00595BB6"/>
    <w:rsid w:val="005A18BC"/>
    <w:rsid w:val="005A5029"/>
    <w:rsid w:val="005A674B"/>
    <w:rsid w:val="005A7362"/>
    <w:rsid w:val="005A7AE8"/>
    <w:rsid w:val="005A7C98"/>
    <w:rsid w:val="005B30C6"/>
    <w:rsid w:val="005B3252"/>
    <w:rsid w:val="005B39F7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A45"/>
    <w:rsid w:val="005F0EC3"/>
    <w:rsid w:val="005F5D47"/>
    <w:rsid w:val="005F7E0B"/>
    <w:rsid w:val="0060170C"/>
    <w:rsid w:val="006027C0"/>
    <w:rsid w:val="00606C18"/>
    <w:rsid w:val="00613E70"/>
    <w:rsid w:val="006149E5"/>
    <w:rsid w:val="00621A7C"/>
    <w:rsid w:val="0062683A"/>
    <w:rsid w:val="00627578"/>
    <w:rsid w:val="006315AC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802"/>
    <w:rsid w:val="00660BDA"/>
    <w:rsid w:val="00661DAC"/>
    <w:rsid w:val="00662BA0"/>
    <w:rsid w:val="00663BAE"/>
    <w:rsid w:val="006643CC"/>
    <w:rsid w:val="00670195"/>
    <w:rsid w:val="0067063F"/>
    <w:rsid w:val="00671DD2"/>
    <w:rsid w:val="00672AA2"/>
    <w:rsid w:val="00674500"/>
    <w:rsid w:val="00674559"/>
    <w:rsid w:val="00676579"/>
    <w:rsid w:val="00680144"/>
    <w:rsid w:val="006819DA"/>
    <w:rsid w:val="0069790C"/>
    <w:rsid w:val="006A44D1"/>
    <w:rsid w:val="006A6A86"/>
    <w:rsid w:val="006A70D1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3F8D"/>
    <w:rsid w:val="006C44FA"/>
    <w:rsid w:val="006C4F37"/>
    <w:rsid w:val="006C59EE"/>
    <w:rsid w:val="006C7A9D"/>
    <w:rsid w:val="006D2E7C"/>
    <w:rsid w:val="006D3BA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5F61"/>
    <w:rsid w:val="00707356"/>
    <w:rsid w:val="00707804"/>
    <w:rsid w:val="00710166"/>
    <w:rsid w:val="00711B7F"/>
    <w:rsid w:val="007209CE"/>
    <w:rsid w:val="00723514"/>
    <w:rsid w:val="00727C38"/>
    <w:rsid w:val="00730042"/>
    <w:rsid w:val="007339DC"/>
    <w:rsid w:val="00747344"/>
    <w:rsid w:val="007546DE"/>
    <w:rsid w:val="007567EE"/>
    <w:rsid w:val="00762D7E"/>
    <w:rsid w:val="0076488C"/>
    <w:rsid w:val="007657A5"/>
    <w:rsid w:val="00765A05"/>
    <w:rsid w:val="0077152B"/>
    <w:rsid w:val="007717C4"/>
    <w:rsid w:val="00771DF4"/>
    <w:rsid w:val="00780E30"/>
    <w:rsid w:val="00784D97"/>
    <w:rsid w:val="00790290"/>
    <w:rsid w:val="00790DC2"/>
    <w:rsid w:val="00791C18"/>
    <w:rsid w:val="00792AC5"/>
    <w:rsid w:val="007936AB"/>
    <w:rsid w:val="00794DD5"/>
    <w:rsid w:val="007969C6"/>
    <w:rsid w:val="007A4606"/>
    <w:rsid w:val="007A5AC9"/>
    <w:rsid w:val="007A5E1C"/>
    <w:rsid w:val="007A6039"/>
    <w:rsid w:val="007A74EB"/>
    <w:rsid w:val="007B1A54"/>
    <w:rsid w:val="007B5CF1"/>
    <w:rsid w:val="007C2A54"/>
    <w:rsid w:val="007C2BE7"/>
    <w:rsid w:val="007C5A3F"/>
    <w:rsid w:val="007C6AFA"/>
    <w:rsid w:val="007D77E8"/>
    <w:rsid w:val="007E5E42"/>
    <w:rsid w:val="007E6E0E"/>
    <w:rsid w:val="007F2AA0"/>
    <w:rsid w:val="007F4DF7"/>
    <w:rsid w:val="007F5948"/>
    <w:rsid w:val="007F5F15"/>
    <w:rsid w:val="007F749F"/>
    <w:rsid w:val="00810CD7"/>
    <w:rsid w:val="00810D66"/>
    <w:rsid w:val="00811915"/>
    <w:rsid w:val="00813B29"/>
    <w:rsid w:val="008140D4"/>
    <w:rsid w:val="00814825"/>
    <w:rsid w:val="008215C2"/>
    <w:rsid w:val="0082359D"/>
    <w:rsid w:val="008265CF"/>
    <w:rsid w:val="00832B7D"/>
    <w:rsid w:val="008334B6"/>
    <w:rsid w:val="00841E5D"/>
    <w:rsid w:val="00843E02"/>
    <w:rsid w:val="00845989"/>
    <w:rsid w:val="00852758"/>
    <w:rsid w:val="008537D3"/>
    <w:rsid w:val="00860328"/>
    <w:rsid w:val="008608AA"/>
    <w:rsid w:val="00861644"/>
    <w:rsid w:val="0086620C"/>
    <w:rsid w:val="0087025D"/>
    <w:rsid w:val="00871316"/>
    <w:rsid w:val="00871372"/>
    <w:rsid w:val="008724ED"/>
    <w:rsid w:val="00872D7D"/>
    <w:rsid w:val="00873EDD"/>
    <w:rsid w:val="00875937"/>
    <w:rsid w:val="00875F4B"/>
    <w:rsid w:val="0087746D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951CC"/>
    <w:rsid w:val="008A3199"/>
    <w:rsid w:val="008A5594"/>
    <w:rsid w:val="008A5683"/>
    <w:rsid w:val="008A583C"/>
    <w:rsid w:val="008B05B2"/>
    <w:rsid w:val="008C14DA"/>
    <w:rsid w:val="008C4452"/>
    <w:rsid w:val="008C49B3"/>
    <w:rsid w:val="008C5413"/>
    <w:rsid w:val="008C6931"/>
    <w:rsid w:val="008D108B"/>
    <w:rsid w:val="008D32D1"/>
    <w:rsid w:val="008E19C9"/>
    <w:rsid w:val="008E42FE"/>
    <w:rsid w:val="008E46AA"/>
    <w:rsid w:val="008F52A8"/>
    <w:rsid w:val="008F6034"/>
    <w:rsid w:val="008F74F3"/>
    <w:rsid w:val="00903678"/>
    <w:rsid w:val="0090592A"/>
    <w:rsid w:val="00907FBC"/>
    <w:rsid w:val="0091363E"/>
    <w:rsid w:val="00913B1E"/>
    <w:rsid w:val="009171A4"/>
    <w:rsid w:val="00922C93"/>
    <w:rsid w:val="00922EB2"/>
    <w:rsid w:val="00923667"/>
    <w:rsid w:val="00923A8B"/>
    <w:rsid w:val="00926456"/>
    <w:rsid w:val="009265D5"/>
    <w:rsid w:val="00927803"/>
    <w:rsid w:val="00930DF9"/>
    <w:rsid w:val="009347C4"/>
    <w:rsid w:val="00937A44"/>
    <w:rsid w:val="00941D98"/>
    <w:rsid w:val="00951E1C"/>
    <w:rsid w:val="00952A4D"/>
    <w:rsid w:val="00954365"/>
    <w:rsid w:val="00962652"/>
    <w:rsid w:val="00963E86"/>
    <w:rsid w:val="0096520B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761F"/>
    <w:rsid w:val="009A7CDA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351F"/>
    <w:rsid w:val="009F5787"/>
    <w:rsid w:val="009F6E1E"/>
    <w:rsid w:val="00A0110A"/>
    <w:rsid w:val="00A02F6B"/>
    <w:rsid w:val="00A0380C"/>
    <w:rsid w:val="00A07311"/>
    <w:rsid w:val="00A11E9C"/>
    <w:rsid w:val="00A11FFC"/>
    <w:rsid w:val="00A12188"/>
    <w:rsid w:val="00A141FD"/>
    <w:rsid w:val="00A21291"/>
    <w:rsid w:val="00A21C31"/>
    <w:rsid w:val="00A226B3"/>
    <w:rsid w:val="00A23408"/>
    <w:rsid w:val="00A24350"/>
    <w:rsid w:val="00A301DB"/>
    <w:rsid w:val="00A33638"/>
    <w:rsid w:val="00A3517F"/>
    <w:rsid w:val="00A353E4"/>
    <w:rsid w:val="00A35987"/>
    <w:rsid w:val="00A37BFC"/>
    <w:rsid w:val="00A416FE"/>
    <w:rsid w:val="00A42D82"/>
    <w:rsid w:val="00A440FF"/>
    <w:rsid w:val="00A45902"/>
    <w:rsid w:val="00A47D3A"/>
    <w:rsid w:val="00A47F26"/>
    <w:rsid w:val="00A50FDC"/>
    <w:rsid w:val="00A52CF8"/>
    <w:rsid w:val="00A543AB"/>
    <w:rsid w:val="00A5544B"/>
    <w:rsid w:val="00A557CA"/>
    <w:rsid w:val="00A60D3B"/>
    <w:rsid w:val="00A62FCE"/>
    <w:rsid w:val="00A63DA8"/>
    <w:rsid w:val="00A70AAE"/>
    <w:rsid w:val="00A72EA8"/>
    <w:rsid w:val="00A734BD"/>
    <w:rsid w:val="00A7514A"/>
    <w:rsid w:val="00A75486"/>
    <w:rsid w:val="00A90474"/>
    <w:rsid w:val="00A91DD6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5BBC"/>
    <w:rsid w:val="00AC5C3C"/>
    <w:rsid w:val="00AC5F49"/>
    <w:rsid w:val="00AC693D"/>
    <w:rsid w:val="00AD3067"/>
    <w:rsid w:val="00AD30D7"/>
    <w:rsid w:val="00AE7235"/>
    <w:rsid w:val="00AF0B85"/>
    <w:rsid w:val="00AF0F41"/>
    <w:rsid w:val="00AF1189"/>
    <w:rsid w:val="00AF2016"/>
    <w:rsid w:val="00AF2573"/>
    <w:rsid w:val="00AF7D44"/>
    <w:rsid w:val="00B01707"/>
    <w:rsid w:val="00B02AF1"/>
    <w:rsid w:val="00B03BEA"/>
    <w:rsid w:val="00B0678C"/>
    <w:rsid w:val="00B0777E"/>
    <w:rsid w:val="00B07ED6"/>
    <w:rsid w:val="00B1220C"/>
    <w:rsid w:val="00B14956"/>
    <w:rsid w:val="00B16115"/>
    <w:rsid w:val="00B16CCA"/>
    <w:rsid w:val="00B20222"/>
    <w:rsid w:val="00B2536A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726EF"/>
    <w:rsid w:val="00B745B4"/>
    <w:rsid w:val="00B81D13"/>
    <w:rsid w:val="00B84605"/>
    <w:rsid w:val="00B920A6"/>
    <w:rsid w:val="00B964F2"/>
    <w:rsid w:val="00BA4959"/>
    <w:rsid w:val="00BA5523"/>
    <w:rsid w:val="00BB09E3"/>
    <w:rsid w:val="00BB0BAD"/>
    <w:rsid w:val="00BB31EA"/>
    <w:rsid w:val="00BC1456"/>
    <w:rsid w:val="00BC51E0"/>
    <w:rsid w:val="00BC7074"/>
    <w:rsid w:val="00BC70B9"/>
    <w:rsid w:val="00BD16A7"/>
    <w:rsid w:val="00BD286C"/>
    <w:rsid w:val="00BD3045"/>
    <w:rsid w:val="00BD426C"/>
    <w:rsid w:val="00BD7049"/>
    <w:rsid w:val="00BE08B8"/>
    <w:rsid w:val="00BE0C8A"/>
    <w:rsid w:val="00BE4436"/>
    <w:rsid w:val="00BE5B22"/>
    <w:rsid w:val="00BE7DC1"/>
    <w:rsid w:val="00BF4080"/>
    <w:rsid w:val="00BF5905"/>
    <w:rsid w:val="00BF635E"/>
    <w:rsid w:val="00BF6594"/>
    <w:rsid w:val="00BF7AF4"/>
    <w:rsid w:val="00BF7D33"/>
    <w:rsid w:val="00C01FD1"/>
    <w:rsid w:val="00C03DCB"/>
    <w:rsid w:val="00C0797F"/>
    <w:rsid w:val="00C1266A"/>
    <w:rsid w:val="00C1453A"/>
    <w:rsid w:val="00C171FD"/>
    <w:rsid w:val="00C24FF5"/>
    <w:rsid w:val="00C30617"/>
    <w:rsid w:val="00C442B1"/>
    <w:rsid w:val="00C45546"/>
    <w:rsid w:val="00C46800"/>
    <w:rsid w:val="00C47BC3"/>
    <w:rsid w:val="00C51DD0"/>
    <w:rsid w:val="00C576F7"/>
    <w:rsid w:val="00C630A2"/>
    <w:rsid w:val="00C6620D"/>
    <w:rsid w:val="00C66A63"/>
    <w:rsid w:val="00C70881"/>
    <w:rsid w:val="00C72523"/>
    <w:rsid w:val="00C74417"/>
    <w:rsid w:val="00C834A0"/>
    <w:rsid w:val="00C848FF"/>
    <w:rsid w:val="00C85D25"/>
    <w:rsid w:val="00C922E4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55C9"/>
    <w:rsid w:val="00CC669A"/>
    <w:rsid w:val="00CD23BA"/>
    <w:rsid w:val="00CD4ED6"/>
    <w:rsid w:val="00CD63EE"/>
    <w:rsid w:val="00CD7074"/>
    <w:rsid w:val="00CD79D9"/>
    <w:rsid w:val="00CE28F7"/>
    <w:rsid w:val="00CE5276"/>
    <w:rsid w:val="00CE5582"/>
    <w:rsid w:val="00CE5FFA"/>
    <w:rsid w:val="00CE6D0A"/>
    <w:rsid w:val="00CF1955"/>
    <w:rsid w:val="00D06C41"/>
    <w:rsid w:val="00D07126"/>
    <w:rsid w:val="00D16558"/>
    <w:rsid w:val="00D172C7"/>
    <w:rsid w:val="00D311A2"/>
    <w:rsid w:val="00D31325"/>
    <w:rsid w:val="00D346BA"/>
    <w:rsid w:val="00D3759A"/>
    <w:rsid w:val="00D40D7A"/>
    <w:rsid w:val="00D45DF2"/>
    <w:rsid w:val="00D52B94"/>
    <w:rsid w:val="00D56D3B"/>
    <w:rsid w:val="00D57C16"/>
    <w:rsid w:val="00D61099"/>
    <w:rsid w:val="00D620D8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245"/>
    <w:rsid w:val="00D863F7"/>
    <w:rsid w:val="00DA407F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606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DF3098"/>
    <w:rsid w:val="00DF3D0F"/>
    <w:rsid w:val="00E05932"/>
    <w:rsid w:val="00E13041"/>
    <w:rsid w:val="00E13102"/>
    <w:rsid w:val="00E14E9D"/>
    <w:rsid w:val="00E209FD"/>
    <w:rsid w:val="00E22C00"/>
    <w:rsid w:val="00E23EA4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723F"/>
    <w:rsid w:val="00E47EB0"/>
    <w:rsid w:val="00E547C4"/>
    <w:rsid w:val="00E56A64"/>
    <w:rsid w:val="00E57B3F"/>
    <w:rsid w:val="00E64742"/>
    <w:rsid w:val="00E64928"/>
    <w:rsid w:val="00E64DDC"/>
    <w:rsid w:val="00E6780A"/>
    <w:rsid w:val="00E73DDF"/>
    <w:rsid w:val="00E76C63"/>
    <w:rsid w:val="00E804D3"/>
    <w:rsid w:val="00E80E82"/>
    <w:rsid w:val="00E82562"/>
    <w:rsid w:val="00E82F75"/>
    <w:rsid w:val="00E85F4D"/>
    <w:rsid w:val="00E86698"/>
    <w:rsid w:val="00E913AF"/>
    <w:rsid w:val="00E91EAB"/>
    <w:rsid w:val="00E9359F"/>
    <w:rsid w:val="00E95669"/>
    <w:rsid w:val="00E95A5C"/>
    <w:rsid w:val="00EA562E"/>
    <w:rsid w:val="00EA730F"/>
    <w:rsid w:val="00EB1DC1"/>
    <w:rsid w:val="00EB4DBD"/>
    <w:rsid w:val="00EB6C0E"/>
    <w:rsid w:val="00EB7E5D"/>
    <w:rsid w:val="00EC44BF"/>
    <w:rsid w:val="00ED584A"/>
    <w:rsid w:val="00EE276D"/>
    <w:rsid w:val="00EE4F20"/>
    <w:rsid w:val="00EE5BC3"/>
    <w:rsid w:val="00F06960"/>
    <w:rsid w:val="00F12C8A"/>
    <w:rsid w:val="00F23F98"/>
    <w:rsid w:val="00F268CB"/>
    <w:rsid w:val="00F31182"/>
    <w:rsid w:val="00F33CD8"/>
    <w:rsid w:val="00F3609B"/>
    <w:rsid w:val="00F40E03"/>
    <w:rsid w:val="00F41BE7"/>
    <w:rsid w:val="00F444E7"/>
    <w:rsid w:val="00F44E9D"/>
    <w:rsid w:val="00F523D5"/>
    <w:rsid w:val="00F5366C"/>
    <w:rsid w:val="00F54AF5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C081E"/>
    <w:rsid w:val="00FC21A3"/>
    <w:rsid w:val="00FC296C"/>
    <w:rsid w:val="00FC3B06"/>
    <w:rsid w:val="00FC3B1A"/>
    <w:rsid w:val="00FC4698"/>
    <w:rsid w:val="00FD1643"/>
    <w:rsid w:val="00FD26E7"/>
    <w:rsid w:val="00FE05BF"/>
    <w:rsid w:val="00FE7D96"/>
    <w:rsid w:val="00FF01D2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13583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7</cp:revision>
  <cp:lastPrinted>2021-07-19T08:45:00Z</cp:lastPrinted>
  <dcterms:created xsi:type="dcterms:W3CDTF">2021-10-12T06:20:00Z</dcterms:created>
  <dcterms:modified xsi:type="dcterms:W3CDTF">2021-10-20T06:51:00Z</dcterms:modified>
</cp:coreProperties>
</file>